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5767" w:rsidRPr="0074408C" w:rsidRDefault="00F95767" w:rsidP="00D860AF">
      <w:pPr>
        <w:spacing w:after="0" w:line="240" w:lineRule="auto"/>
        <w:ind w:left="5812"/>
        <w:jc w:val="both"/>
        <w:rPr>
          <w:rFonts w:ascii="Times New Roman" w:hAnsi="Times New Roman"/>
          <w:b/>
          <w:sz w:val="28"/>
          <w:szCs w:val="28"/>
        </w:rPr>
      </w:pPr>
      <w:bookmarkStart w:id="0" w:name="_Hlk113359081"/>
      <w:r w:rsidRPr="0074408C">
        <w:rPr>
          <w:rFonts w:ascii="Times New Roman" w:hAnsi="Times New Roman"/>
          <w:b/>
          <w:sz w:val="28"/>
          <w:szCs w:val="28"/>
        </w:rPr>
        <w:t>ЗАТВЕРДЖЕНО</w:t>
      </w:r>
    </w:p>
    <w:p w:rsidR="00F95767" w:rsidRPr="00090FE3" w:rsidRDefault="00F95767" w:rsidP="00D860AF">
      <w:pPr>
        <w:spacing w:after="0" w:line="240" w:lineRule="auto"/>
        <w:ind w:left="5812"/>
        <w:jc w:val="both"/>
        <w:rPr>
          <w:rFonts w:ascii="Times New Roman" w:hAnsi="Times New Roman"/>
          <w:sz w:val="28"/>
          <w:szCs w:val="28"/>
        </w:rPr>
      </w:pPr>
      <w:r w:rsidRPr="00090FE3">
        <w:rPr>
          <w:rFonts w:ascii="Times New Roman" w:hAnsi="Times New Roman"/>
          <w:sz w:val="28"/>
          <w:szCs w:val="28"/>
        </w:rPr>
        <w:t>Наказ територіального</w:t>
      </w:r>
      <w:r w:rsidR="00D860AF" w:rsidRPr="00090FE3">
        <w:rPr>
          <w:rFonts w:ascii="Times New Roman" w:hAnsi="Times New Roman"/>
          <w:sz w:val="28"/>
          <w:szCs w:val="28"/>
        </w:rPr>
        <w:t xml:space="preserve"> </w:t>
      </w:r>
      <w:r w:rsidRPr="00090FE3">
        <w:rPr>
          <w:rFonts w:ascii="Times New Roman" w:hAnsi="Times New Roman"/>
          <w:sz w:val="28"/>
          <w:szCs w:val="28"/>
        </w:rPr>
        <w:t>управління</w:t>
      </w:r>
    </w:p>
    <w:p w:rsidR="00F95767" w:rsidRPr="00090FE3" w:rsidRDefault="00F95767" w:rsidP="00D860AF">
      <w:pPr>
        <w:spacing w:after="0" w:line="240" w:lineRule="auto"/>
        <w:ind w:left="5812"/>
        <w:jc w:val="both"/>
        <w:rPr>
          <w:rFonts w:ascii="Times New Roman" w:hAnsi="Times New Roman"/>
          <w:sz w:val="28"/>
          <w:szCs w:val="28"/>
        </w:rPr>
      </w:pPr>
      <w:r w:rsidRPr="00090FE3">
        <w:rPr>
          <w:rFonts w:ascii="Times New Roman" w:hAnsi="Times New Roman"/>
          <w:sz w:val="28"/>
          <w:szCs w:val="28"/>
        </w:rPr>
        <w:t xml:space="preserve">Служби судової охорони </w:t>
      </w:r>
    </w:p>
    <w:p w:rsidR="00F95767" w:rsidRPr="00090FE3" w:rsidRDefault="00F95767" w:rsidP="00D860AF">
      <w:pPr>
        <w:spacing w:after="0" w:line="240" w:lineRule="auto"/>
        <w:ind w:left="5812"/>
        <w:jc w:val="both"/>
        <w:rPr>
          <w:rFonts w:ascii="Times New Roman" w:hAnsi="Times New Roman"/>
          <w:sz w:val="28"/>
          <w:szCs w:val="28"/>
        </w:rPr>
      </w:pPr>
      <w:r w:rsidRPr="00090FE3">
        <w:rPr>
          <w:rFonts w:ascii="Times New Roman" w:hAnsi="Times New Roman"/>
          <w:sz w:val="28"/>
          <w:szCs w:val="28"/>
        </w:rPr>
        <w:t xml:space="preserve">у Миколаївській області </w:t>
      </w:r>
    </w:p>
    <w:bookmarkEnd w:id="0"/>
    <w:p w:rsidR="003943BC" w:rsidRPr="00090FE3" w:rsidRDefault="003943BC" w:rsidP="003943BC">
      <w:pPr>
        <w:spacing w:after="0" w:line="240" w:lineRule="auto"/>
        <w:ind w:left="5670"/>
        <w:jc w:val="both"/>
        <w:rPr>
          <w:rFonts w:ascii="Times New Roman" w:hAnsi="Times New Roman"/>
          <w:sz w:val="28"/>
          <w:szCs w:val="28"/>
        </w:rPr>
      </w:pPr>
      <w:r>
        <w:rPr>
          <w:rFonts w:ascii="Times New Roman" w:hAnsi="Times New Roman"/>
          <w:sz w:val="28"/>
          <w:szCs w:val="28"/>
        </w:rPr>
        <w:t xml:space="preserve">  </w:t>
      </w:r>
      <w:r w:rsidRPr="00090FE3">
        <w:rPr>
          <w:rFonts w:ascii="Times New Roman" w:hAnsi="Times New Roman"/>
          <w:sz w:val="28"/>
          <w:szCs w:val="28"/>
        </w:rPr>
        <w:t xml:space="preserve">від </w:t>
      </w:r>
      <w:r>
        <w:rPr>
          <w:rFonts w:ascii="Times New Roman" w:hAnsi="Times New Roman"/>
          <w:sz w:val="28"/>
          <w:szCs w:val="28"/>
        </w:rPr>
        <w:t>2</w:t>
      </w:r>
      <w:r w:rsidR="00AC6390">
        <w:rPr>
          <w:rFonts w:ascii="Times New Roman" w:hAnsi="Times New Roman"/>
          <w:sz w:val="28"/>
          <w:szCs w:val="28"/>
        </w:rPr>
        <w:t>7</w:t>
      </w:r>
      <w:r>
        <w:rPr>
          <w:rFonts w:ascii="Times New Roman" w:hAnsi="Times New Roman"/>
          <w:sz w:val="28"/>
          <w:szCs w:val="28"/>
        </w:rPr>
        <w:t>.</w:t>
      </w:r>
      <w:r w:rsidR="00AC6390">
        <w:rPr>
          <w:rFonts w:ascii="Times New Roman" w:hAnsi="Times New Roman"/>
          <w:sz w:val="28"/>
          <w:szCs w:val="28"/>
        </w:rPr>
        <w:t>11</w:t>
      </w:r>
      <w:r>
        <w:rPr>
          <w:rFonts w:ascii="Times New Roman" w:hAnsi="Times New Roman"/>
          <w:sz w:val="28"/>
          <w:szCs w:val="28"/>
        </w:rPr>
        <w:t>.</w:t>
      </w:r>
      <w:r w:rsidRPr="00090FE3">
        <w:rPr>
          <w:rFonts w:ascii="Times New Roman" w:hAnsi="Times New Roman"/>
          <w:sz w:val="28"/>
          <w:szCs w:val="28"/>
        </w:rPr>
        <w:t xml:space="preserve">2023 № </w:t>
      </w:r>
    </w:p>
    <w:p w:rsidR="00106C8C" w:rsidRPr="0074408C" w:rsidRDefault="00106C8C" w:rsidP="00F72030">
      <w:pPr>
        <w:spacing w:after="0" w:line="240" w:lineRule="auto"/>
        <w:ind w:left="6237"/>
        <w:rPr>
          <w:rFonts w:ascii="Times New Roman" w:hAnsi="Times New Roman"/>
          <w:sz w:val="28"/>
          <w:szCs w:val="28"/>
        </w:rPr>
      </w:pPr>
    </w:p>
    <w:p w:rsidR="00BE2167" w:rsidRPr="0074408C" w:rsidRDefault="00BE2167" w:rsidP="00145150">
      <w:pPr>
        <w:spacing w:after="0" w:line="240" w:lineRule="auto"/>
        <w:jc w:val="center"/>
        <w:rPr>
          <w:rFonts w:ascii="Times New Roman" w:hAnsi="Times New Roman"/>
          <w:b/>
          <w:sz w:val="28"/>
          <w:szCs w:val="28"/>
        </w:rPr>
      </w:pPr>
      <w:r w:rsidRPr="0074408C">
        <w:rPr>
          <w:rFonts w:ascii="Times New Roman" w:hAnsi="Times New Roman"/>
          <w:b/>
          <w:sz w:val="28"/>
          <w:szCs w:val="28"/>
        </w:rPr>
        <w:t>УМОВИ</w:t>
      </w:r>
    </w:p>
    <w:p w:rsidR="00677562" w:rsidRPr="0074408C" w:rsidRDefault="00BE2167" w:rsidP="00677562">
      <w:pPr>
        <w:spacing w:after="0" w:line="240" w:lineRule="auto"/>
        <w:jc w:val="center"/>
        <w:rPr>
          <w:rFonts w:ascii="Times New Roman" w:hAnsi="Times New Roman"/>
          <w:b/>
          <w:sz w:val="28"/>
          <w:szCs w:val="28"/>
        </w:rPr>
      </w:pPr>
      <w:r w:rsidRPr="0074408C">
        <w:rPr>
          <w:rFonts w:ascii="Times New Roman" w:hAnsi="Times New Roman"/>
          <w:b/>
          <w:sz w:val="28"/>
          <w:szCs w:val="28"/>
        </w:rPr>
        <w:t>проведення конкурсу на зайняття вакантної посади</w:t>
      </w:r>
      <w:bookmarkStart w:id="1" w:name="_Hlk92805957"/>
      <w:r w:rsidR="00677562" w:rsidRPr="0074408C">
        <w:rPr>
          <w:rFonts w:ascii="Times New Roman" w:hAnsi="Times New Roman"/>
          <w:b/>
          <w:sz w:val="28"/>
          <w:szCs w:val="28"/>
        </w:rPr>
        <w:t xml:space="preserve"> </w:t>
      </w:r>
      <w:r w:rsidR="009B35FE" w:rsidRPr="0074408C">
        <w:rPr>
          <w:rFonts w:ascii="Times New Roman" w:hAnsi="Times New Roman"/>
          <w:b/>
          <w:sz w:val="28"/>
          <w:szCs w:val="28"/>
        </w:rPr>
        <w:t xml:space="preserve">командира </w:t>
      </w:r>
      <w:bookmarkStart w:id="2" w:name="_Hlk92805884"/>
    </w:p>
    <w:p w:rsidR="00BE2167" w:rsidRPr="0074408C" w:rsidRDefault="00AC6390" w:rsidP="00677562">
      <w:pPr>
        <w:spacing w:after="0" w:line="240" w:lineRule="auto"/>
        <w:jc w:val="center"/>
        <w:rPr>
          <w:rFonts w:ascii="Times New Roman" w:hAnsi="Times New Roman"/>
          <w:b/>
          <w:sz w:val="28"/>
          <w:szCs w:val="28"/>
        </w:rPr>
      </w:pPr>
      <w:r>
        <w:rPr>
          <w:rFonts w:ascii="Times New Roman" w:hAnsi="Times New Roman"/>
          <w:b/>
          <w:sz w:val="28"/>
          <w:szCs w:val="28"/>
        </w:rPr>
        <w:t>5</w:t>
      </w:r>
      <w:r w:rsidR="00091E19" w:rsidRPr="0074408C">
        <w:rPr>
          <w:rFonts w:ascii="Times New Roman" w:hAnsi="Times New Roman"/>
          <w:b/>
          <w:sz w:val="28"/>
          <w:szCs w:val="28"/>
        </w:rPr>
        <w:t xml:space="preserve"> </w:t>
      </w:r>
      <w:r w:rsidR="009B35FE" w:rsidRPr="0074408C">
        <w:rPr>
          <w:rFonts w:ascii="Times New Roman" w:hAnsi="Times New Roman"/>
          <w:b/>
          <w:sz w:val="28"/>
          <w:szCs w:val="28"/>
        </w:rPr>
        <w:t xml:space="preserve">відділення </w:t>
      </w:r>
      <w:r>
        <w:rPr>
          <w:rFonts w:ascii="Times New Roman" w:hAnsi="Times New Roman"/>
          <w:b/>
          <w:sz w:val="28"/>
          <w:szCs w:val="28"/>
        </w:rPr>
        <w:t>2</w:t>
      </w:r>
      <w:r w:rsidR="00091E19" w:rsidRPr="0074408C">
        <w:rPr>
          <w:rFonts w:ascii="Times New Roman" w:hAnsi="Times New Roman"/>
          <w:b/>
          <w:sz w:val="28"/>
          <w:szCs w:val="28"/>
        </w:rPr>
        <w:t xml:space="preserve"> </w:t>
      </w:r>
      <w:r w:rsidR="009B35FE" w:rsidRPr="0074408C">
        <w:rPr>
          <w:rFonts w:ascii="Times New Roman" w:hAnsi="Times New Roman"/>
          <w:b/>
          <w:sz w:val="28"/>
          <w:szCs w:val="28"/>
        </w:rPr>
        <w:t xml:space="preserve">взводу охорони </w:t>
      </w:r>
      <w:r w:rsidR="007259B3">
        <w:rPr>
          <w:rFonts w:ascii="Times New Roman" w:hAnsi="Times New Roman"/>
          <w:b/>
          <w:sz w:val="28"/>
          <w:szCs w:val="28"/>
        </w:rPr>
        <w:t>1</w:t>
      </w:r>
      <w:r w:rsidR="00091E19" w:rsidRPr="0074408C">
        <w:rPr>
          <w:rFonts w:ascii="Times New Roman" w:hAnsi="Times New Roman"/>
          <w:b/>
          <w:sz w:val="28"/>
          <w:szCs w:val="28"/>
        </w:rPr>
        <w:t xml:space="preserve"> </w:t>
      </w:r>
      <w:r w:rsidR="009B35FE" w:rsidRPr="0074408C">
        <w:rPr>
          <w:rFonts w:ascii="Times New Roman" w:hAnsi="Times New Roman"/>
          <w:b/>
          <w:sz w:val="28"/>
          <w:szCs w:val="28"/>
        </w:rPr>
        <w:t xml:space="preserve">підрозділу охорони </w:t>
      </w:r>
      <w:bookmarkEnd w:id="1"/>
      <w:bookmarkEnd w:id="2"/>
      <w:r w:rsidR="00BE2167" w:rsidRPr="0074408C">
        <w:rPr>
          <w:rFonts w:ascii="Times New Roman" w:hAnsi="Times New Roman"/>
          <w:b/>
          <w:sz w:val="28"/>
          <w:szCs w:val="28"/>
        </w:rPr>
        <w:t>територіального управління Служби судової охорони</w:t>
      </w:r>
      <w:r w:rsidR="00677562" w:rsidRPr="0074408C">
        <w:rPr>
          <w:rFonts w:ascii="Times New Roman" w:hAnsi="Times New Roman"/>
          <w:b/>
          <w:sz w:val="28"/>
          <w:szCs w:val="28"/>
        </w:rPr>
        <w:t xml:space="preserve"> </w:t>
      </w:r>
      <w:r w:rsidR="00BE2167" w:rsidRPr="0074408C">
        <w:rPr>
          <w:rFonts w:ascii="Times New Roman" w:hAnsi="Times New Roman"/>
          <w:b/>
          <w:sz w:val="28"/>
          <w:szCs w:val="28"/>
        </w:rPr>
        <w:t>у Миколаївській області</w:t>
      </w:r>
    </w:p>
    <w:p w:rsidR="00E0143D" w:rsidRPr="0074408C" w:rsidRDefault="00E0143D" w:rsidP="00145150">
      <w:pPr>
        <w:spacing w:after="0" w:line="240" w:lineRule="auto"/>
        <w:jc w:val="center"/>
        <w:rPr>
          <w:rFonts w:ascii="Times New Roman" w:hAnsi="Times New Roman"/>
          <w:b/>
          <w:sz w:val="28"/>
          <w:szCs w:val="28"/>
        </w:rPr>
      </w:pPr>
      <w:r w:rsidRPr="0074408C">
        <w:rPr>
          <w:rFonts w:ascii="Times New Roman" w:hAnsi="Times New Roman"/>
          <w:b/>
          <w:sz w:val="28"/>
          <w:szCs w:val="28"/>
        </w:rPr>
        <w:t>(місце дислокації –</w:t>
      </w:r>
      <w:bookmarkStart w:id="3" w:name="_Hlk92805897"/>
      <w:r w:rsidR="00AC6390">
        <w:rPr>
          <w:rFonts w:ascii="Times New Roman" w:hAnsi="Times New Roman"/>
          <w:b/>
          <w:sz w:val="28"/>
          <w:szCs w:val="28"/>
        </w:rPr>
        <w:t xml:space="preserve"> смт. Березанка</w:t>
      </w:r>
      <w:r w:rsidR="00091E19" w:rsidRPr="0074408C">
        <w:rPr>
          <w:rFonts w:ascii="Times New Roman" w:hAnsi="Times New Roman"/>
          <w:b/>
          <w:sz w:val="28"/>
          <w:szCs w:val="28"/>
        </w:rPr>
        <w:t>)</w:t>
      </w:r>
      <w:r w:rsidR="0074408C" w:rsidRPr="0074408C">
        <w:rPr>
          <w:rFonts w:ascii="Times New Roman" w:hAnsi="Times New Roman"/>
          <w:b/>
          <w:sz w:val="28"/>
          <w:szCs w:val="28"/>
        </w:rPr>
        <w:t xml:space="preserve"> </w:t>
      </w:r>
      <w:r w:rsidR="00091E19" w:rsidRPr="0074408C">
        <w:rPr>
          <w:rFonts w:ascii="Times New Roman" w:hAnsi="Times New Roman"/>
          <w:b/>
          <w:sz w:val="28"/>
          <w:szCs w:val="28"/>
        </w:rPr>
        <w:t>(</w:t>
      </w:r>
      <w:proofErr w:type="spellStart"/>
      <w:r w:rsidR="00AC6390">
        <w:rPr>
          <w:rFonts w:ascii="Times New Roman" w:hAnsi="Times New Roman"/>
          <w:b/>
          <w:sz w:val="28"/>
          <w:szCs w:val="28"/>
        </w:rPr>
        <w:t>Березанський</w:t>
      </w:r>
      <w:proofErr w:type="spellEnd"/>
      <w:r w:rsidR="0074408C" w:rsidRPr="0074408C">
        <w:rPr>
          <w:rFonts w:ascii="Times New Roman" w:hAnsi="Times New Roman"/>
          <w:b/>
          <w:sz w:val="28"/>
          <w:szCs w:val="28"/>
        </w:rPr>
        <w:t xml:space="preserve"> районний</w:t>
      </w:r>
      <w:r w:rsidR="00091E19" w:rsidRPr="0074408C">
        <w:rPr>
          <w:rFonts w:ascii="Times New Roman" w:hAnsi="Times New Roman"/>
          <w:b/>
          <w:sz w:val="28"/>
          <w:szCs w:val="28"/>
        </w:rPr>
        <w:t xml:space="preserve"> суд</w:t>
      </w:r>
      <w:r w:rsidRPr="0074408C">
        <w:rPr>
          <w:rFonts w:ascii="Times New Roman" w:hAnsi="Times New Roman"/>
          <w:b/>
          <w:sz w:val="28"/>
          <w:szCs w:val="28"/>
        </w:rPr>
        <w:t>)</w:t>
      </w:r>
    </w:p>
    <w:bookmarkEnd w:id="3"/>
    <w:p w:rsidR="0074408C" w:rsidRPr="0074408C" w:rsidRDefault="0074408C" w:rsidP="00145150">
      <w:pPr>
        <w:spacing w:after="0" w:line="240" w:lineRule="auto"/>
        <w:jc w:val="center"/>
        <w:rPr>
          <w:rFonts w:ascii="Times New Roman" w:hAnsi="Times New Roman"/>
          <w:b/>
          <w:sz w:val="28"/>
          <w:szCs w:val="28"/>
        </w:rPr>
      </w:pPr>
    </w:p>
    <w:p w:rsidR="00BE2167" w:rsidRPr="0074408C" w:rsidRDefault="00BE2167" w:rsidP="00145150">
      <w:pPr>
        <w:spacing w:after="0" w:line="240" w:lineRule="auto"/>
        <w:jc w:val="center"/>
        <w:rPr>
          <w:rFonts w:ascii="Times New Roman" w:hAnsi="Times New Roman"/>
          <w:b/>
          <w:sz w:val="28"/>
          <w:szCs w:val="28"/>
        </w:rPr>
      </w:pPr>
      <w:r w:rsidRPr="0074408C">
        <w:rPr>
          <w:rFonts w:ascii="Times New Roman" w:hAnsi="Times New Roman"/>
          <w:b/>
          <w:sz w:val="28"/>
          <w:szCs w:val="28"/>
        </w:rPr>
        <w:t>Загальні умови</w:t>
      </w:r>
    </w:p>
    <w:p w:rsidR="00BE2167" w:rsidRPr="0074408C" w:rsidRDefault="00BE2167" w:rsidP="00145150">
      <w:pPr>
        <w:spacing w:after="0" w:line="240" w:lineRule="auto"/>
        <w:ind w:firstLine="709"/>
        <w:jc w:val="both"/>
        <w:rPr>
          <w:rFonts w:ascii="Times New Roman" w:hAnsi="Times New Roman"/>
          <w:b/>
          <w:sz w:val="28"/>
          <w:szCs w:val="28"/>
        </w:rPr>
      </w:pPr>
      <w:r w:rsidRPr="0074408C">
        <w:rPr>
          <w:rFonts w:ascii="Times New Roman" w:hAnsi="Times New Roman"/>
          <w:b/>
          <w:sz w:val="28"/>
          <w:szCs w:val="28"/>
        </w:rPr>
        <w:t xml:space="preserve">1. Основні </w:t>
      </w:r>
      <w:r w:rsidR="00452C6A" w:rsidRPr="0074408C">
        <w:rPr>
          <w:rFonts w:ascii="Times New Roman" w:hAnsi="Times New Roman"/>
          <w:b/>
          <w:sz w:val="28"/>
          <w:szCs w:val="28"/>
        </w:rPr>
        <w:t>повноваження</w:t>
      </w:r>
      <w:r w:rsidRPr="0074408C">
        <w:rPr>
          <w:rFonts w:ascii="Times New Roman" w:hAnsi="Times New Roman"/>
          <w:b/>
          <w:sz w:val="28"/>
          <w:szCs w:val="28"/>
        </w:rPr>
        <w:t xml:space="preserve"> </w:t>
      </w:r>
      <w:r w:rsidR="00347B12" w:rsidRPr="0074408C">
        <w:rPr>
          <w:rFonts w:ascii="Times New Roman" w:hAnsi="Times New Roman"/>
          <w:b/>
          <w:sz w:val="28"/>
          <w:szCs w:val="28"/>
        </w:rPr>
        <w:t xml:space="preserve">командира </w:t>
      </w:r>
      <w:r w:rsidR="00AC6390">
        <w:rPr>
          <w:rFonts w:ascii="Times New Roman" w:hAnsi="Times New Roman"/>
          <w:b/>
          <w:sz w:val="28"/>
          <w:szCs w:val="28"/>
        </w:rPr>
        <w:t>5</w:t>
      </w:r>
      <w:r w:rsidR="00347B12" w:rsidRPr="0074408C">
        <w:rPr>
          <w:rFonts w:ascii="Times New Roman" w:hAnsi="Times New Roman"/>
          <w:b/>
          <w:sz w:val="28"/>
          <w:szCs w:val="28"/>
        </w:rPr>
        <w:t xml:space="preserve"> відділення </w:t>
      </w:r>
      <w:r w:rsidR="00AC6390">
        <w:rPr>
          <w:rFonts w:ascii="Times New Roman" w:hAnsi="Times New Roman"/>
          <w:b/>
          <w:sz w:val="28"/>
          <w:szCs w:val="28"/>
        </w:rPr>
        <w:t>2</w:t>
      </w:r>
      <w:r w:rsidR="00347B12" w:rsidRPr="0074408C">
        <w:rPr>
          <w:rFonts w:ascii="Times New Roman" w:hAnsi="Times New Roman"/>
          <w:b/>
          <w:sz w:val="28"/>
          <w:szCs w:val="28"/>
        </w:rPr>
        <w:t xml:space="preserve"> взводу охорони </w:t>
      </w:r>
      <w:r w:rsidR="007259B3">
        <w:rPr>
          <w:rFonts w:ascii="Times New Roman" w:hAnsi="Times New Roman"/>
          <w:b/>
          <w:sz w:val="28"/>
          <w:szCs w:val="28"/>
        </w:rPr>
        <w:t xml:space="preserve">                          1</w:t>
      </w:r>
      <w:r w:rsidR="0074408C" w:rsidRPr="0074408C">
        <w:rPr>
          <w:rFonts w:ascii="Times New Roman" w:hAnsi="Times New Roman"/>
          <w:b/>
          <w:sz w:val="28"/>
          <w:szCs w:val="28"/>
        </w:rPr>
        <w:t xml:space="preserve"> </w:t>
      </w:r>
      <w:r w:rsidR="00347B12" w:rsidRPr="0074408C">
        <w:rPr>
          <w:rFonts w:ascii="Times New Roman" w:hAnsi="Times New Roman"/>
          <w:b/>
          <w:sz w:val="28"/>
          <w:szCs w:val="28"/>
        </w:rPr>
        <w:t xml:space="preserve"> підрозділу охорони </w:t>
      </w:r>
      <w:r w:rsidRPr="0074408C">
        <w:rPr>
          <w:rFonts w:ascii="Times New Roman" w:hAnsi="Times New Roman"/>
          <w:b/>
          <w:sz w:val="28"/>
          <w:szCs w:val="28"/>
        </w:rPr>
        <w:t>територіального управління Служби судової охорони у Миколаївській області:</w:t>
      </w:r>
    </w:p>
    <w:p w:rsidR="00BE2167" w:rsidRPr="0074408C" w:rsidRDefault="00BE2167" w:rsidP="00145150">
      <w:pPr>
        <w:shd w:val="clear" w:color="auto" w:fill="FFFFFF"/>
        <w:spacing w:after="0" w:line="240" w:lineRule="auto"/>
        <w:ind w:firstLine="709"/>
        <w:jc w:val="both"/>
        <w:rPr>
          <w:rFonts w:ascii="Times New Roman" w:hAnsi="Times New Roman"/>
          <w:sz w:val="28"/>
          <w:szCs w:val="28"/>
          <w:shd w:val="clear" w:color="auto" w:fill="FFFFFF"/>
        </w:rPr>
      </w:pPr>
      <w:r w:rsidRPr="0074408C">
        <w:rPr>
          <w:rFonts w:ascii="Times New Roman" w:hAnsi="Times New Roman"/>
          <w:sz w:val="28"/>
          <w:szCs w:val="28"/>
          <w:shd w:val="clear" w:color="auto" w:fill="FFFFFF"/>
        </w:rPr>
        <w:t xml:space="preserve">1) </w:t>
      </w:r>
      <w:r w:rsidR="00452C6A" w:rsidRPr="0074408C">
        <w:rPr>
          <w:rFonts w:ascii="Times New Roman" w:hAnsi="Times New Roman"/>
          <w:sz w:val="28"/>
          <w:szCs w:val="28"/>
        </w:rPr>
        <w:t>забезпечує виконання покладених на відділення завдань за всіма напрямами службової діяльності</w:t>
      </w:r>
      <w:r w:rsidR="00CB527E" w:rsidRPr="0074408C">
        <w:rPr>
          <w:rFonts w:ascii="Times New Roman" w:hAnsi="Times New Roman"/>
          <w:noProof/>
          <w:sz w:val="28"/>
          <w:szCs w:val="28"/>
        </w:rPr>
        <w:t>;</w:t>
      </w:r>
    </w:p>
    <w:p w:rsidR="00BE2167" w:rsidRPr="0074408C" w:rsidRDefault="00BE2167" w:rsidP="00145150">
      <w:pPr>
        <w:shd w:val="clear" w:color="auto" w:fill="FFFFFF"/>
        <w:spacing w:after="0" w:line="240" w:lineRule="auto"/>
        <w:ind w:firstLine="709"/>
        <w:jc w:val="both"/>
        <w:rPr>
          <w:rFonts w:ascii="Times New Roman" w:hAnsi="Times New Roman"/>
          <w:sz w:val="28"/>
          <w:szCs w:val="28"/>
          <w:shd w:val="clear" w:color="auto" w:fill="FFFFFF"/>
        </w:rPr>
      </w:pPr>
      <w:r w:rsidRPr="0074408C">
        <w:rPr>
          <w:rFonts w:ascii="Times New Roman" w:hAnsi="Times New Roman"/>
          <w:sz w:val="28"/>
          <w:szCs w:val="28"/>
          <w:shd w:val="clear" w:color="auto" w:fill="FFFFFF"/>
        </w:rPr>
        <w:t xml:space="preserve">2) </w:t>
      </w:r>
      <w:r w:rsidR="00452C6A" w:rsidRPr="0074408C">
        <w:rPr>
          <w:rFonts w:ascii="Times New Roman" w:hAnsi="Times New Roman"/>
          <w:sz w:val="28"/>
          <w:szCs w:val="28"/>
          <w:shd w:val="clear" w:color="auto" w:fill="FFFFFF"/>
        </w:rPr>
        <w:t>контролює порядок організації та виконання завдань служби особовим складом відділення за напрямом службової діяльності</w:t>
      </w:r>
      <w:r w:rsidRPr="0074408C">
        <w:rPr>
          <w:rFonts w:ascii="Times New Roman" w:hAnsi="Times New Roman"/>
          <w:sz w:val="28"/>
          <w:szCs w:val="28"/>
          <w:shd w:val="clear" w:color="auto" w:fill="FFFFFF"/>
        </w:rPr>
        <w:t>;</w:t>
      </w:r>
    </w:p>
    <w:p w:rsidR="00BE2167" w:rsidRPr="0074408C" w:rsidRDefault="00BE2167" w:rsidP="00145150">
      <w:pPr>
        <w:shd w:val="clear" w:color="auto" w:fill="FFFFFF"/>
        <w:spacing w:after="0" w:line="240" w:lineRule="auto"/>
        <w:ind w:firstLine="709"/>
        <w:jc w:val="both"/>
        <w:rPr>
          <w:rFonts w:ascii="Times New Roman" w:hAnsi="Times New Roman"/>
          <w:sz w:val="28"/>
          <w:szCs w:val="28"/>
          <w:shd w:val="clear" w:color="auto" w:fill="FFFFFF"/>
        </w:rPr>
      </w:pPr>
      <w:r w:rsidRPr="0074408C">
        <w:rPr>
          <w:rFonts w:ascii="Times New Roman" w:hAnsi="Times New Roman"/>
          <w:sz w:val="28"/>
          <w:szCs w:val="28"/>
          <w:shd w:val="clear" w:color="auto" w:fill="FFFFFF"/>
        </w:rPr>
        <w:t xml:space="preserve">3) </w:t>
      </w:r>
      <w:r w:rsidR="00452C6A" w:rsidRPr="0074408C">
        <w:rPr>
          <w:rFonts w:ascii="Times New Roman" w:hAnsi="Times New Roman"/>
          <w:sz w:val="28"/>
          <w:szCs w:val="28"/>
          <w:shd w:val="clear" w:color="auto" w:fill="FFFFFF"/>
        </w:rPr>
        <w:t>вживає заходи з організації та контролю за забезпеченням охорони об’єктів системи правосуддя, здійсненням пропускного режиму до цих об’єктів та в’їзд на їх територію транспортних засобів</w:t>
      </w:r>
      <w:r w:rsidRPr="0074408C">
        <w:rPr>
          <w:rFonts w:ascii="Times New Roman" w:hAnsi="Times New Roman"/>
          <w:sz w:val="28"/>
          <w:szCs w:val="28"/>
          <w:shd w:val="clear" w:color="auto" w:fill="FFFFFF"/>
        </w:rPr>
        <w:t>;</w:t>
      </w:r>
    </w:p>
    <w:p w:rsidR="00BE2167" w:rsidRPr="0074408C" w:rsidRDefault="00BE2167" w:rsidP="00145150">
      <w:pPr>
        <w:shd w:val="clear" w:color="auto" w:fill="FFFFFF"/>
        <w:spacing w:after="0" w:line="240" w:lineRule="auto"/>
        <w:ind w:firstLine="709"/>
        <w:jc w:val="both"/>
        <w:rPr>
          <w:rFonts w:ascii="Times New Roman" w:hAnsi="Times New Roman"/>
          <w:sz w:val="28"/>
          <w:szCs w:val="28"/>
          <w:shd w:val="clear" w:color="auto" w:fill="FFFFFF"/>
        </w:rPr>
      </w:pPr>
      <w:r w:rsidRPr="0074408C">
        <w:rPr>
          <w:rFonts w:ascii="Times New Roman" w:hAnsi="Times New Roman"/>
          <w:sz w:val="28"/>
          <w:szCs w:val="28"/>
          <w:shd w:val="clear" w:color="auto" w:fill="FFFFFF"/>
        </w:rPr>
        <w:t xml:space="preserve">4) </w:t>
      </w:r>
      <w:r w:rsidR="00FF4BD2" w:rsidRPr="0074408C">
        <w:rPr>
          <w:rFonts w:ascii="Times New Roman" w:hAnsi="Times New Roman"/>
          <w:sz w:val="28"/>
          <w:szCs w:val="28"/>
          <w:shd w:val="clear" w:color="auto" w:fill="FFFFFF"/>
        </w:rPr>
        <w:t>організовує поточну організаційно-виконавчу роботу відділення та забезпечення контролю за роботою</w:t>
      </w:r>
      <w:r w:rsidRPr="0074408C">
        <w:rPr>
          <w:rFonts w:ascii="Times New Roman" w:hAnsi="Times New Roman"/>
          <w:sz w:val="28"/>
          <w:szCs w:val="28"/>
          <w:shd w:val="clear" w:color="auto" w:fill="FFFFFF"/>
        </w:rPr>
        <w:t>;</w:t>
      </w:r>
    </w:p>
    <w:p w:rsidR="00BE2167" w:rsidRPr="0074408C" w:rsidRDefault="00BE2167" w:rsidP="00145150">
      <w:pPr>
        <w:shd w:val="clear" w:color="auto" w:fill="FFFFFF"/>
        <w:spacing w:after="0" w:line="240" w:lineRule="auto"/>
        <w:ind w:firstLine="709"/>
        <w:jc w:val="both"/>
        <w:rPr>
          <w:rFonts w:ascii="Times New Roman" w:hAnsi="Times New Roman"/>
          <w:sz w:val="28"/>
          <w:szCs w:val="28"/>
        </w:rPr>
      </w:pPr>
      <w:r w:rsidRPr="0074408C">
        <w:rPr>
          <w:rFonts w:ascii="Times New Roman" w:hAnsi="Times New Roman"/>
          <w:sz w:val="28"/>
          <w:szCs w:val="28"/>
        </w:rPr>
        <w:t xml:space="preserve">5) </w:t>
      </w:r>
      <w:r w:rsidR="00FF4BD2" w:rsidRPr="0074408C">
        <w:rPr>
          <w:rFonts w:ascii="Times New Roman" w:hAnsi="Times New Roman"/>
          <w:sz w:val="28"/>
          <w:szCs w:val="28"/>
        </w:rPr>
        <w:t>за дорученням керівництва підрозділу виконує інші повноваження, які належать до компетенції підрозділу.</w:t>
      </w:r>
    </w:p>
    <w:p w:rsidR="00FF4BD2" w:rsidRPr="0074408C" w:rsidRDefault="00FF4BD2" w:rsidP="00145150">
      <w:pPr>
        <w:spacing w:after="0" w:line="240" w:lineRule="auto"/>
        <w:ind w:firstLine="709"/>
        <w:jc w:val="both"/>
        <w:rPr>
          <w:rFonts w:ascii="Times New Roman" w:hAnsi="Times New Roman"/>
          <w:b/>
          <w:sz w:val="28"/>
          <w:szCs w:val="28"/>
        </w:rPr>
      </w:pPr>
    </w:p>
    <w:p w:rsidR="00BE2167" w:rsidRPr="0074408C" w:rsidRDefault="00BE2167" w:rsidP="00145150">
      <w:pPr>
        <w:spacing w:after="0" w:line="240" w:lineRule="auto"/>
        <w:ind w:firstLine="709"/>
        <w:jc w:val="both"/>
        <w:rPr>
          <w:rFonts w:ascii="Times New Roman" w:hAnsi="Times New Roman"/>
          <w:b/>
          <w:sz w:val="28"/>
          <w:szCs w:val="28"/>
        </w:rPr>
      </w:pPr>
      <w:r w:rsidRPr="0074408C">
        <w:rPr>
          <w:rFonts w:ascii="Times New Roman" w:hAnsi="Times New Roman"/>
          <w:b/>
          <w:sz w:val="28"/>
          <w:szCs w:val="28"/>
        </w:rPr>
        <w:t>2. Умови оплати праці:</w:t>
      </w:r>
    </w:p>
    <w:p w:rsidR="00E14415" w:rsidRPr="0074408C" w:rsidRDefault="00BE2167" w:rsidP="00E14415">
      <w:pPr>
        <w:spacing w:after="0" w:line="240" w:lineRule="auto"/>
        <w:ind w:firstLine="709"/>
        <w:jc w:val="both"/>
        <w:rPr>
          <w:rFonts w:ascii="Times New Roman" w:hAnsi="Times New Roman"/>
          <w:sz w:val="28"/>
          <w:szCs w:val="28"/>
        </w:rPr>
      </w:pPr>
      <w:r w:rsidRPr="0074408C">
        <w:rPr>
          <w:rFonts w:ascii="Times New Roman" w:hAnsi="Times New Roman"/>
          <w:sz w:val="28"/>
          <w:szCs w:val="28"/>
        </w:rPr>
        <w:t xml:space="preserve">1) посадовий оклад – </w:t>
      </w:r>
      <w:r w:rsidRPr="0074408C">
        <w:rPr>
          <w:rFonts w:ascii="Times New Roman" w:hAnsi="Times New Roman"/>
          <w:noProof/>
          <w:sz w:val="28"/>
          <w:szCs w:val="28"/>
        </w:rPr>
        <w:t>3350,00 гривень</w:t>
      </w:r>
      <w:r w:rsidR="00C6527D" w:rsidRPr="0074408C">
        <w:rPr>
          <w:rFonts w:ascii="Times New Roman" w:hAnsi="Times New Roman"/>
          <w:noProof/>
          <w:sz w:val="28"/>
          <w:szCs w:val="28"/>
        </w:rPr>
        <w:t xml:space="preserve">, </w:t>
      </w:r>
      <w:r w:rsidRPr="0074408C">
        <w:rPr>
          <w:rFonts w:ascii="Times New Roman" w:hAnsi="Times New Roman"/>
          <w:noProof/>
          <w:sz w:val="28"/>
          <w:szCs w:val="28"/>
        </w:rPr>
        <w:t>відповідно до постанови Кабінету Міністрів України від 03 квітня 2019 року</w:t>
      </w:r>
      <w:r w:rsidRPr="0074408C">
        <w:rPr>
          <w:rFonts w:ascii="Times New Roman" w:hAnsi="Times New Roman"/>
          <w:sz w:val="28"/>
          <w:szCs w:val="28"/>
        </w:rPr>
        <w:t xml:space="preserve"> № 289 «Про грошове забезпечення співробітників Служби судової охорони»</w:t>
      </w:r>
      <w:r w:rsidR="00106C8C" w:rsidRPr="0074408C">
        <w:rPr>
          <w:rFonts w:ascii="Times New Roman" w:hAnsi="Times New Roman"/>
          <w:sz w:val="28"/>
          <w:szCs w:val="28"/>
        </w:rPr>
        <w:t>;</w:t>
      </w:r>
    </w:p>
    <w:p w:rsidR="00BE2167" w:rsidRPr="0074408C" w:rsidRDefault="00BE2167" w:rsidP="00145150">
      <w:pPr>
        <w:spacing w:after="0" w:line="240" w:lineRule="auto"/>
        <w:ind w:firstLine="709"/>
        <w:jc w:val="both"/>
        <w:rPr>
          <w:rFonts w:ascii="Times New Roman" w:hAnsi="Times New Roman"/>
          <w:sz w:val="28"/>
          <w:szCs w:val="28"/>
        </w:rPr>
      </w:pPr>
      <w:r w:rsidRPr="0074408C">
        <w:rPr>
          <w:rFonts w:ascii="Times New Roman" w:hAnsi="Times New Roman"/>
          <w:sz w:val="28"/>
          <w:szCs w:val="28"/>
        </w:rPr>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rsidR="004B5BA2" w:rsidRPr="0074408C" w:rsidRDefault="004B5BA2" w:rsidP="00145150">
      <w:pPr>
        <w:spacing w:after="0" w:line="240" w:lineRule="auto"/>
        <w:ind w:firstLine="709"/>
        <w:jc w:val="both"/>
        <w:rPr>
          <w:rFonts w:ascii="Times New Roman" w:hAnsi="Times New Roman"/>
          <w:b/>
          <w:sz w:val="28"/>
          <w:szCs w:val="28"/>
          <w:lang w:eastAsia="uk-UA"/>
        </w:rPr>
      </w:pPr>
    </w:p>
    <w:p w:rsidR="00BE2167" w:rsidRPr="0074408C" w:rsidRDefault="00BE2167" w:rsidP="00145150">
      <w:pPr>
        <w:spacing w:after="0" w:line="240" w:lineRule="auto"/>
        <w:ind w:firstLine="709"/>
        <w:jc w:val="both"/>
        <w:rPr>
          <w:rFonts w:ascii="Times New Roman" w:hAnsi="Times New Roman"/>
          <w:b/>
          <w:sz w:val="28"/>
          <w:szCs w:val="28"/>
          <w:lang w:eastAsia="uk-UA"/>
        </w:rPr>
      </w:pPr>
      <w:r w:rsidRPr="0074408C">
        <w:rPr>
          <w:rFonts w:ascii="Times New Roman" w:hAnsi="Times New Roman"/>
          <w:b/>
          <w:sz w:val="28"/>
          <w:szCs w:val="28"/>
          <w:lang w:eastAsia="uk-UA"/>
        </w:rPr>
        <w:t>3. Інформація про строковість чи безстроковість призначення на посаду:</w:t>
      </w:r>
    </w:p>
    <w:p w:rsidR="00902670" w:rsidRPr="0074408C" w:rsidRDefault="00902670" w:rsidP="00902670">
      <w:pPr>
        <w:spacing w:after="0" w:line="240" w:lineRule="auto"/>
        <w:ind w:firstLine="709"/>
        <w:jc w:val="both"/>
        <w:rPr>
          <w:rFonts w:ascii="Times New Roman" w:hAnsi="Times New Roman"/>
          <w:sz w:val="28"/>
          <w:szCs w:val="28"/>
          <w:lang w:eastAsia="uk-UA"/>
        </w:rPr>
      </w:pPr>
      <w:r w:rsidRPr="0074408C">
        <w:rPr>
          <w:rFonts w:ascii="Times New Roman" w:hAnsi="Times New Roman"/>
          <w:sz w:val="28"/>
          <w:szCs w:val="28"/>
          <w:lang w:eastAsia="uk-UA"/>
        </w:rPr>
        <w:t>укладається контракт строком на два роки, після закінчення строку контракту може укладатися на новий строк або за рішенням керівника можуть продовжити службу на підставі наказу.</w:t>
      </w:r>
    </w:p>
    <w:p w:rsidR="00BE2167" w:rsidRPr="0074408C" w:rsidRDefault="00BE2167" w:rsidP="00145150">
      <w:pPr>
        <w:spacing w:after="0" w:line="240" w:lineRule="auto"/>
        <w:ind w:firstLine="709"/>
        <w:jc w:val="both"/>
        <w:rPr>
          <w:rFonts w:ascii="Times New Roman" w:hAnsi="Times New Roman"/>
          <w:b/>
          <w:color w:val="FF0000"/>
          <w:sz w:val="28"/>
          <w:szCs w:val="28"/>
          <w:lang w:eastAsia="ru-RU"/>
        </w:rPr>
      </w:pPr>
    </w:p>
    <w:p w:rsidR="00BE2167" w:rsidRPr="0074408C" w:rsidRDefault="00BE2167" w:rsidP="00145150">
      <w:pPr>
        <w:spacing w:after="0" w:line="240" w:lineRule="auto"/>
        <w:ind w:firstLine="709"/>
        <w:jc w:val="both"/>
        <w:rPr>
          <w:rFonts w:ascii="Times New Roman" w:hAnsi="Times New Roman"/>
          <w:sz w:val="28"/>
          <w:szCs w:val="28"/>
        </w:rPr>
      </w:pPr>
      <w:bookmarkStart w:id="4" w:name="_GoBack"/>
      <w:bookmarkEnd w:id="4"/>
      <w:r w:rsidRPr="0074408C">
        <w:rPr>
          <w:rFonts w:ascii="Times New Roman" w:hAnsi="Times New Roman"/>
          <w:b/>
          <w:sz w:val="28"/>
          <w:szCs w:val="28"/>
        </w:rPr>
        <w:t>4. Перелік документів, необхідних для участі в конкурсі, та строк їх подання:</w:t>
      </w:r>
    </w:p>
    <w:p w:rsidR="00AC6390" w:rsidRDefault="00AC6390" w:rsidP="00AC6390">
      <w:pPr>
        <w:spacing w:after="0" w:line="240" w:lineRule="auto"/>
        <w:ind w:firstLine="709"/>
        <w:jc w:val="both"/>
        <w:rPr>
          <w:rFonts w:ascii="Times New Roman" w:hAnsi="Times New Roman"/>
          <w:sz w:val="28"/>
          <w:szCs w:val="28"/>
          <w:lang w:eastAsia="ru-RU"/>
        </w:rPr>
      </w:pPr>
      <w:r w:rsidRPr="00D6650B">
        <w:rPr>
          <w:rFonts w:ascii="Times New Roman" w:hAnsi="Times New Roman"/>
          <w:sz w:val="28"/>
          <w:szCs w:val="28"/>
          <w:lang w:eastAsia="ru-RU"/>
        </w:rPr>
        <w:t xml:space="preserve">1) письмова заява </w:t>
      </w:r>
      <w:r w:rsidRPr="00D6650B">
        <w:rPr>
          <w:rFonts w:ascii="Times New Roman" w:hAnsi="Times New Roman"/>
          <w:sz w:val="28"/>
          <w:szCs w:val="28"/>
          <w:lang w:val="ru-RU" w:eastAsia="ru-RU"/>
        </w:rPr>
        <w:t xml:space="preserve">особи </w:t>
      </w:r>
      <w:r w:rsidRPr="00D6650B">
        <w:rPr>
          <w:rFonts w:ascii="Times New Roman" w:hAnsi="Times New Roman"/>
          <w:sz w:val="28"/>
          <w:szCs w:val="28"/>
          <w:lang w:eastAsia="ru-RU"/>
        </w:rPr>
        <w:t xml:space="preserve">про участь у конкурсі, у якій також зазначається  надання згоди на проведення спеціальної перевірки стосовно неї відповідно до </w:t>
      </w:r>
      <w:r w:rsidRPr="00D6650B">
        <w:rPr>
          <w:rFonts w:ascii="Times New Roman" w:hAnsi="Times New Roman"/>
          <w:sz w:val="28"/>
          <w:szCs w:val="28"/>
          <w:lang w:eastAsia="ru-RU"/>
        </w:rPr>
        <w:lastRenderedPageBreak/>
        <w:t>Закону України «Про запобігання корупції» і на обробку персональних даних відповідно до Закону України «Про захист персональних даних»;</w:t>
      </w:r>
    </w:p>
    <w:p w:rsidR="00AC6390" w:rsidRPr="00D6650B" w:rsidRDefault="00AC6390" w:rsidP="00AC6390">
      <w:pPr>
        <w:spacing w:after="0" w:line="240" w:lineRule="auto"/>
        <w:ind w:firstLine="709"/>
        <w:jc w:val="both"/>
        <w:rPr>
          <w:rFonts w:ascii="Times New Roman" w:hAnsi="Times New Roman"/>
          <w:sz w:val="28"/>
          <w:szCs w:val="28"/>
          <w:lang w:eastAsia="ru-RU"/>
        </w:rPr>
      </w:pPr>
      <w:r w:rsidRPr="00D6650B">
        <w:rPr>
          <w:rFonts w:ascii="Times New Roman" w:hAnsi="Times New Roman"/>
          <w:sz w:val="28"/>
          <w:szCs w:val="28"/>
          <w:lang w:eastAsia="ru-RU"/>
        </w:rPr>
        <w:t>2) копія паспорта громадянина України</w:t>
      </w:r>
      <w:r>
        <w:rPr>
          <w:rFonts w:ascii="Times New Roman" w:hAnsi="Times New Roman"/>
          <w:sz w:val="28"/>
          <w:szCs w:val="28"/>
          <w:lang w:eastAsia="ru-RU"/>
        </w:rPr>
        <w:t xml:space="preserve">, </w:t>
      </w:r>
      <w:r w:rsidRPr="00E35A16">
        <w:rPr>
          <w:rFonts w:ascii="Times New Roman" w:hAnsi="Times New Roman"/>
          <w:sz w:val="28"/>
          <w:szCs w:val="28"/>
          <w:lang w:eastAsia="ru-RU"/>
        </w:rPr>
        <w:t>ідентифікаційний код</w:t>
      </w:r>
      <w:r w:rsidRPr="00D6650B">
        <w:rPr>
          <w:rFonts w:ascii="Times New Roman" w:hAnsi="Times New Roman"/>
          <w:sz w:val="28"/>
          <w:szCs w:val="28"/>
          <w:lang w:eastAsia="ru-RU"/>
        </w:rPr>
        <w:t>;</w:t>
      </w:r>
    </w:p>
    <w:p w:rsidR="00AC6390" w:rsidRPr="00D6650B" w:rsidRDefault="00AC6390" w:rsidP="00AC6390">
      <w:pPr>
        <w:spacing w:after="0" w:line="240" w:lineRule="auto"/>
        <w:ind w:firstLine="709"/>
        <w:jc w:val="both"/>
        <w:rPr>
          <w:rFonts w:ascii="Times New Roman" w:hAnsi="Times New Roman"/>
          <w:sz w:val="28"/>
          <w:szCs w:val="28"/>
          <w:lang w:eastAsia="ru-RU"/>
        </w:rPr>
      </w:pPr>
      <w:r w:rsidRPr="00D6650B">
        <w:rPr>
          <w:rFonts w:ascii="Times New Roman" w:hAnsi="Times New Roman"/>
          <w:sz w:val="28"/>
          <w:szCs w:val="28"/>
          <w:lang w:eastAsia="ru-RU"/>
        </w:rPr>
        <w:t xml:space="preserve">3) </w:t>
      </w:r>
      <w:r w:rsidRPr="00D6650B">
        <w:rPr>
          <w:rFonts w:ascii="Times New Roman" w:hAnsi="Times New Roman"/>
          <w:sz w:val="28"/>
        </w:rPr>
        <w:t>копія (копії) документа (документів) про освіту з додатком (додатками)</w:t>
      </w:r>
      <w:r w:rsidRPr="00D6650B">
        <w:rPr>
          <w:rFonts w:ascii="Times New Roman" w:hAnsi="Times New Roman"/>
          <w:sz w:val="28"/>
          <w:szCs w:val="28"/>
          <w:lang w:eastAsia="ru-RU"/>
        </w:rPr>
        <w:t>;</w:t>
      </w:r>
    </w:p>
    <w:p w:rsidR="00AC6390" w:rsidRPr="00D6650B" w:rsidRDefault="00AC6390" w:rsidP="00AC6390">
      <w:pPr>
        <w:spacing w:after="0" w:line="240" w:lineRule="auto"/>
        <w:ind w:firstLine="709"/>
        <w:jc w:val="both"/>
        <w:rPr>
          <w:rFonts w:ascii="Times New Roman" w:hAnsi="Times New Roman"/>
          <w:sz w:val="28"/>
          <w:szCs w:val="28"/>
          <w:lang w:eastAsia="ru-RU"/>
        </w:rPr>
      </w:pPr>
      <w:r w:rsidRPr="00D6650B">
        <w:rPr>
          <w:rFonts w:ascii="Times New Roman" w:hAnsi="Times New Roman"/>
          <w:sz w:val="28"/>
          <w:szCs w:val="28"/>
          <w:lang w:eastAsia="ru-RU"/>
        </w:rPr>
        <w:t>4) заповнена особова картка визначеного зразка;</w:t>
      </w:r>
    </w:p>
    <w:p w:rsidR="00AC6390" w:rsidRPr="00D6650B" w:rsidRDefault="00AC6390" w:rsidP="00AC6390">
      <w:pPr>
        <w:spacing w:after="0" w:line="240" w:lineRule="auto"/>
        <w:ind w:firstLine="709"/>
        <w:jc w:val="both"/>
        <w:rPr>
          <w:rFonts w:ascii="Times New Roman" w:hAnsi="Times New Roman"/>
          <w:sz w:val="28"/>
          <w:szCs w:val="28"/>
          <w:lang w:eastAsia="ru-RU"/>
        </w:rPr>
      </w:pPr>
      <w:r w:rsidRPr="00D6650B">
        <w:rPr>
          <w:rFonts w:ascii="Times New Roman" w:hAnsi="Times New Roman"/>
          <w:sz w:val="28"/>
          <w:szCs w:val="28"/>
          <w:lang w:eastAsia="ru-RU"/>
        </w:rPr>
        <w:t>5) автобіографія;</w:t>
      </w:r>
    </w:p>
    <w:p w:rsidR="00AC6390" w:rsidRPr="00D6650B" w:rsidRDefault="00AC6390" w:rsidP="00AC6390">
      <w:pPr>
        <w:spacing w:after="0" w:line="240" w:lineRule="auto"/>
        <w:ind w:firstLine="709"/>
        <w:jc w:val="both"/>
        <w:rPr>
          <w:rFonts w:ascii="Times New Roman" w:hAnsi="Times New Roman"/>
          <w:sz w:val="28"/>
          <w:szCs w:val="28"/>
          <w:lang w:eastAsia="ru-RU"/>
        </w:rPr>
      </w:pPr>
      <w:r w:rsidRPr="00D6650B">
        <w:rPr>
          <w:rFonts w:ascii="Times New Roman" w:hAnsi="Times New Roman"/>
          <w:sz w:val="28"/>
          <w:szCs w:val="28"/>
          <w:lang w:eastAsia="ru-RU"/>
        </w:rPr>
        <w:t>6) фотокартка розміром 30 х 40 мм.;</w:t>
      </w:r>
    </w:p>
    <w:p w:rsidR="00AC6390" w:rsidRPr="00D6650B" w:rsidRDefault="00AC6390" w:rsidP="00AC6390">
      <w:pPr>
        <w:spacing w:after="0" w:line="240" w:lineRule="auto"/>
        <w:ind w:firstLine="709"/>
        <w:jc w:val="both"/>
        <w:rPr>
          <w:rFonts w:ascii="Times New Roman" w:hAnsi="Times New Roman"/>
          <w:sz w:val="28"/>
          <w:szCs w:val="28"/>
          <w:lang w:eastAsia="ru-RU"/>
        </w:rPr>
      </w:pPr>
      <w:r w:rsidRPr="00D6650B">
        <w:rPr>
          <w:rFonts w:ascii="Times New Roman" w:hAnsi="Times New Roman"/>
          <w:sz w:val="28"/>
          <w:szCs w:val="28"/>
          <w:lang w:eastAsia="ru-RU"/>
        </w:rPr>
        <w:t>7) декларація, визначена Законом України «Про запобігання корупції»</w:t>
      </w:r>
      <w:r>
        <w:rPr>
          <w:rFonts w:ascii="Times New Roman" w:hAnsi="Times New Roman"/>
          <w:sz w:val="28"/>
          <w:szCs w:val="28"/>
          <w:lang w:eastAsia="ru-RU"/>
        </w:rPr>
        <w:t xml:space="preserve"> </w:t>
      </w:r>
      <w:r w:rsidRPr="001E6490">
        <w:rPr>
          <w:rFonts w:ascii="Times New Roman" w:hAnsi="Times New Roman"/>
          <w:sz w:val="28"/>
          <w:szCs w:val="28"/>
          <w:lang w:eastAsia="ru-RU"/>
        </w:rPr>
        <w:t>(роздрукований примірник із сайту Національного агентства з питань запобігання корупції)</w:t>
      </w:r>
      <w:r w:rsidRPr="00D6650B">
        <w:rPr>
          <w:rFonts w:ascii="Times New Roman" w:hAnsi="Times New Roman"/>
          <w:sz w:val="28"/>
          <w:szCs w:val="28"/>
          <w:lang w:eastAsia="ru-RU"/>
        </w:rPr>
        <w:t>;</w:t>
      </w:r>
    </w:p>
    <w:p w:rsidR="00AC6390" w:rsidRPr="00D6650B" w:rsidRDefault="00AC6390" w:rsidP="00AC6390">
      <w:pPr>
        <w:spacing w:after="0" w:line="240" w:lineRule="auto"/>
        <w:ind w:firstLine="709"/>
        <w:jc w:val="both"/>
        <w:rPr>
          <w:rFonts w:ascii="Times New Roman" w:hAnsi="Times New Roman"/>
          <w:sz w:val="28"/>
          <w:szCs w:val="28"/>
          <w:lang w:eastAsia="ru-RU"/>
        </w:rPr>
      </w:pPr>
      <w:r w:rsidRPr="00D6650B">
        <w:rPr>
          <w:rFonts w:ascii="Times New Roman" w:hAnsi="Times New Roman"/>
          <w:sz w:val="28"/>
          <w:szCs w:val="28"/>
          <w:lang w:eastAsia="ru-RU"/>
        </w:rPr>
        <w:t xml:space="preserve">8) </w:t>
      </w:r>
      <w:r w:rsidRPr="00A64A12">
        <w:rPr>
          <w:rFonts w:ascii="Times New Roman" w:hAnsi="Times New Roman"/>
          <w:sz w:val="28"/>
          <w:szCs w:val="28"/>
          <w:lang w:eastAsia="ru-RU"/>
        </w:rPr>
        <w:t>копія трудової книжки</w:t>
      </w:r>
      <w:r>
        <w:rPr>
          <w:rFonts w:ascii="Times New Roman" w:hAnsi="Times New Roman"/>
          <w:sz w:val="28"/>
          <w:szCs w:val="28"/>
          <w:lang w:eastAsia="ru-RU"/>
        </w:rPr>
        <w:t xml:space="preserve"> або витяг з реєстру застрахованих осіб Державного реєстру загальнообов’язкового державного</w:t>
      </w:r>
      <w:r w:rsidRPr="00A64A12">
        <w:rPr>
          <w:rFonts w:ascii="Times New Roman" w:hAnsi="Times New Roman"/>
          <w:sz w:val="28"/>
          <w:szCs w:val="28"/>
          <w:lang w:eastAsia="ru-RU"/>
        </w:rPr>
        <w:t xml:space="preserve"> </w:t>
      </w:r>
      <w:r>
        <w:rPr>
          <w:rFonts w:ascii="Times New Roman" w:hAnsi="Times New Roman"/>
          <w:sz w:val="28"/>
          <w:szCs w:val="28"/>
          <w:lang w:eastAsia="ru-RU"/>
        </w:rPr>
        <w:t xml:space="preserve">соціального страхування </w:t>
      </w:r>
      <w:r w:rsidRPr="00D6650B">
        <w:rPr>
          <w:rFonts w:ascii="Times New Roman" w:hAnsi="Times New Roman"/>
          <w:sz w:val="28"/>
          <w:szCs w:val="28"/>
          <w:lang w:eastAsia="ru-RU"/>
        </w:rPr>
        <w:t>;</w:t>
      </w:r>
    </w:p>
    <w:p w:rsidR="00AC6390" w:rsidRPr="00D6650B" w:rsidRDefault="00AC6390" w:rsidP="00AC6390">
      <w:pPr>
        <w:spacing w:after="0" w:line="240" w:lineRule="auto"/>
        <w:jc w:val="both"/>
        <w:rPr>
          <w:rFonts w:ascii="Times New Roman" w:hAnsi="Times New Roman"/>
          <w:sz w:val="28"/>
          <w:szCs w:val="28"/>
          <w:lang w:eastAsia="ru-RU"/>
        </w:rPr>
      </w:pPr>
      <w:r w:rsidRPr="00D6650B">
        <w:rPr>
          <w:rFonts w:ascii="Times New Roman" w:hAnsi="Times New Roman"/>
          <w:sz w:val="28"/>
          <w:szCs w:val="28"/>
          <w:lang w:eastAsia="ru-RU"/>
        </w:rPr>
        <w:t xml:space="preserve">          9)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w:t>
      </w:r>
    </w:p>
    <w:p w:rsidR="00AC6390" w:rsidRPr="00D6650B" w:rsidRDefault="00AC6390" w:rsidP="00AC6390">
      <w:pPr>
        <w:spacing w:after="0" w:line="240" w:lineRule="auto"/>
        <w:jc w:val="both"/>
        <w:rPr>
          <w:rFonts w:ascii="Times New Roman" w:hAnsi="Times New Roman"/>
          <w:sz w:val="28"/>
          <w:szCs w:val="28"/>
          <w:lang w:eastAsia="ru-RU"/>
        </w:rPr>
      </w:pPr>
      <w:r w:rsidRPr="00D6650B">
        <w:rPr>
          <w:rFonts w:ascii="Times New Roman" w:hAnsi="Times New Roman"/>
          <w:sz w:val="28"/>
          <w:szCs w:val="28"/>
          <w:lang w:eastAsia="ru-RU"/>
        </w:rPr>
        <w:t xml:space="preserve">           9.1) сертифікат про проходження профілактичного наркологі</w:t>
      </w:r>
      <w:r>
        <w:rPr>
          <w:rFonts w:ascii="Times New Roman" w:hAnsi="Times New Roman"/>
          <w:sz w:val="28"/>
          <w:szCs w:val="28"/>
          <w:lang w:eastAsia="ru-RU"/>
        </w:rPr>
        <w:t>ч</w:t>
      </w:r>
      <w:r w:rsidRPr="00D6650B">
        <w:rPr>
          <w:rFonts w:ascii="Times New Roman" w:hAnsi="Times New Roman"/>
          <w:sz w:val="28"/>
          <w:szCs w:val="28"/>
          <w:lang w:eastAsia="ru-RU"/>
        </w:rPr>
        <w:t>ного огляду (форма № 140/о або форма № 100-2/о);</w:t>
      </w:r>
    </w:p>
    <w:p w:rsidR="00AC6390" w:rsidRPr="00D6650B" w:rsidRDefault="00AC6390" w:rsidP="00AC6390">
      <w:pPr>
        <w:spacing w:after="0" w:line="240" w:lineRule="auto"/>
        <w:jc w:val="both"/>
        <w:rPr>
          <w:rFonts w:ascii="Times New Roman" w:hAnsi="Times New Roman"/>
          <w:sz w:val="28"/>
          <w:szCs w:val="28"/>
          <w:lang w:eastAsia="ru-RU"/>
        </w:rPr>
      </w:pPr>
      <w:r w:rsidRPr="00D6650B">
        <w:rPr>
          <w:rFonts w:ascii="Times New Roman" w:hAnsi="Times New Roman"/>
          <w:sz w:val="28"/>
          <w:szCs w:val="28"/>
          <w:lang w:eastAsia="ru-RU"/>
        </w:rPr>
        <w:t xml:space="preserve">           9.2) сертифікат про проходження обов’язкових попередн</w:t>
      </w:r>
      <w:r>
        <w:rPr>
          <w:rFonts w:ascii="Times New Roman" w:hAnsi="Times New Roman"/>
          <w:sz w:val="28"/>
          <w:szCs w:val="28"/>
          <w:lang w:eastAsia="ru-RU"/>
        </w:rPr>
        <w:t>іх</w:t>
      </w:r>
      <w:r w:rsidRPr="00D6650B">
        <w:rPr>
          <w:rFonts w:ascii="Times New Roman" w:hAnsi="Times New Roman"/>
          <w:sz w:val="28"/>
          <w:szCs w:val="28"/>
          <w:lang w:eastAsia="ru-RU"/>
        </w:rPr>
        <w:t xml:space="preserve"> та періодичного психіатричних оглядів (форма № 122-2/о</w:t>
      </w:r>
      <w:r>
        <w:rPr>
          <w:rFonts w:ascii="Times New Roman" w:hAnsi="Times New Roman"/>
          <w:sz w:val="28"/>
          <w:szCs w:val="28"/>
          <w:lang w:eastAsia="ru-RU"/>
        </w:rPr>
        <w:t xml:space="preserve">, </w:t>
      </w:r>
      <w:r w:rsidRPr="00D6650B">
        <w:rPr>
          <w:rFonts w:ascii="Times New Roman" w:hAnsi="Times New Roman"/>
          <w:sz w:val="28"/>
          <w:szCs w:val="28"/>
          <w:lang w:eastAsia="ru-RU"/>
        </w:rPr>
        <w:t>№ 100-2/о);</w:t>
      </w:r>
    </w:p>
    <w:p w:rsidR="00AC6390" w:rsidRDefault="00AC6390" w:rsidP="00AC6390">
      <w:pPr>
        <w:spacing w:after="0" w:line="240" w:lineRule="auto"/>
        <w:ind w:firstLine="709"/>
        <w:jc w:val="both"/>
        <w:rPr>
          <w:rFonts w:ascii="Times New Roman" w:hAnsi="Times New Roman"/>
          <w:sz w:val="28"/>
          <w:szCs w:val="28"/>
          <w:lang w:eastAsia="ru-RU"/>
        </w:rPr>
      </w:pPr>
      <w:r w:rsidRPr="00D6650B">
        <w:rPr>
          <w:rFonts w:ascii="Times New Roman" w:hAnsi="Times New Roman"/>
          <w:sz w:val="28"/>
          <w:szCs w:val="28"/>
          <w:lang w:eastAsia="ru-RU"/>
        </w:rPr>
        <w:t>10) копія військово-облікового документа (посвідчення про приписку до призовної дільниці, військового квитка, тимчасового посвідчення військовозобов’язаного) або посвідчення особи військовослужбовця</w:t>
      </w:r>
      <w:r>
        <w:rPr>
          <w:rFonts w:ascii="Times New Roman" w:hAnsi="Times New Roman"/>
          <w:sz w:val="28"/>
          <w:szCs w:val="28"/>
          <w:lang w:eastAsia="ru-RU"/>
        </w:rPr>
        <w:t>.</w:t>
      </w:r>
    </w:p>
    <w:p w:rsidR="00091E19" w:rsidRPr="0074408C" w:rsidRDefault="00091E19" w:rsidP="00091E19">
      <w:pPr>
        <w:spacing w:after="0" w:line="240" w:lineRule="auto"/>
        <w:ind w:firstLine="709"/>
        <w:jc w:val="both"/>
        <w:rPr>
          <w:rFonts w:ascii="Times New Roman" w:hAnsi="Times New Roman"/>
          <w:sz w:val="28"/>
          <w:szCs w:val="28"/>
        </w:rPr>
      </w:pPr>
    </w:p>
    <w:p w:rsidR="00BE2167" w:rsidRPr="0074408C" w:rsidRDefault="00BE2167" w:rsidP="00145150">
      <w:pPr>
        <w:spacing w:after="0" w:line="240" w:lineRule="auto"/>
        <w:ind w:firstLine="709"/>
        <w:jc w:val="both"/>
        <w:rPr>
          <w:rFonts w:ascii="Times New Roman" w:hAnsi="Times New Roman"/>
          <w:sz w:val="28"/>
          <w:szCs w:val="28"/>
        </w:rPr>
      </w:pPr>
      <w:r w:rsidRPr="0074408C">
        <w:rPr>
          <w:rFonts w:ascii="Times New Roman" w:hAnsi="Times New Roman"/>
          <w:sz w:val="28"/>
          <w:szCs w:val="28"/>
        </w:rPr>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 </w:t>
      </w:r>
    </w:p>
    <w:p w:rsidR="00BE2167" w:rsidRPr="0074408C" w:rsidRDefault="00BE2167" w:rsidP="00145150">
      <w:pPr>
        <w:spacing w:after="0" w:line="240" w:lineRule="auto"/>
        <w:ind w:firstLine="709"/>
        <w:jc w:val="both"/>
        <w:rPr>
          <w:rFonts w:ascii="Times New Roman" w:hAnsi="Times New Roman"/>
          <w:sz w:val="28"/>
          <w:szCs w:val="28"/>
        </w:rPr>
      </w:pPr>
    </w:p>
    <w:p w:rsidR="0074408C" w:rsidRPr="0074408C" w:rsidRDefault="0074408C" w:rsidP="0074408C">
      <w:pPr>
        <w:spacing w:after="0" w:line="240" w:lineRule="auto"/>
        <w:ind w:firstLine="709"/>
        <w:jc w:val="both"/>
        <w:rPr>
          <w:rFonts w:ascii="Times New Roman" w:hAnsi="Times New Roman"/>
          <w:sz w:val="28"/>
          <w:szCs w:val="28"/>
        </w:rPr>
      </w:pPr>
      <w:bookmarkStart w:id="5" w:name="_Hlk92806539"/>
      <w:r w:rsidRPr="0074408C">
        <w:rPr>
          <w:rFonts w:ascii="Times New Roman" w:hAnsi="Times New Roman"/>
          <w:sz w:val="28"/>
          <w:szCs w:val="28"/>
        </w:rPr>
        <w:t xml:space="preserve">Документи приймаються з 08 год. 00 хв. </w:t>
      </w:r>
      <w:r w:rsidR="00AC6390">
        <w:rPr>
          <w:rFonts w:ascii="Times New Roman" w:hAnsi="Times New Roman"/>
          <w:b/>
          <w:sz w:val="28"/>
          <w:szCs w:val="28"/>
        </w:rPr>
        <w:t>28 листопада</w:t>
      </w:r>
      <w:r w:rsidRPr="0074408C">
        <w:rPr>
          <w:rFonts w:ascii="Times New Roman" w:hAnsi="Times New Roman"/>
          <w:b/>
          <w:sz w:val="28"/>
          <w:szCs w:val="28"/>
        </w:rPr>
        <w:t xml:space="preserve"> 2023 року</w:t>
      </w:r>
      <w:r w:rsidRPr="0074408C">
        <w:rPr>
          <w:rFonts w:ascii="Times New Roman" w:hAnsi="Times New Roman"/>
          <w:sz w:val="28"/>
          <w:szCs w:val="28"/>
        </w:rPr>
        <w:t xml:space="preserve"> до 17 год. 00 хв. </w:t>
      </w:r>
      <w:r w:rsidR="00AC6390">
        <w:rPr>
          <w:rFonts w:ascii="Times New Roman" w:hAnsi="Times New Roman"/>
          <w:b/>
          <w:sz w:val="28"/>
          <w:szCs w:val="28"/>
        </w:rPr>
        <w:t>07 грудня</w:t>
      </w:r>
      <w:r w:rsidRPr="0074408C">
        <w:rPr>
          <w:rFonts w:ascii="Times New Roman" w:hAnsi="Times New Roman"/>
          <w:b/>
          <w:sz w:val="28"/>
          <w:szCs w:val="28"/>
        </w:rPr>
        <w:t xml:space="preserve"> 2023 року</w:t>
      </w:r>
      <w:r w:rsidRPr="0074408C">
        <w:rPr>
          <w:rFonts w:ascii="Times New Roman" w:hAnsi="Times New Roman"/>
          <w:sz w:val="28"/>
          <w:szCs w:val="28"/>
        </w:rPr>
        <w:t xml:space="preserve"> за </w:t>
      </w:r>
      <w:proofErr w:type="spellStart"/>
      <w:r w:rsidRPr="0074408C">
        <w:rPr>
          <w:rFonts w:ascii="Times New Roman" w:hAnsi="Times New Roman"/>
          <w:sz w:val="28"/>
          <w:szCs w:val="28"/>
        </w:rPr>
        <w:t>адресою</w:t>
      </w:r>
      <w:proofErr w:type="spellEnd"/>
      <w:r w:rsidRPr="0074408C">
        <w:rPr>
          <w:rFonts w:ascii="Times New Roman" w:hAnsi="Times New Roman"/>
          <w:sz w:val="28"/>
          <w:szCs w:val="28"/>
        </w:rPr>
        <w:t xml:space="preserve">: м. Миколаїв, вул. </w:t>
      </w:r>
      <w:proofErr w:type="spellStart"/>
      <w:r w:rsidRPr="0074408C">
        <w:rPr>
          <w:rFonts w:ascii="Times New Roman" w:hAnsi="Times New Roman"/>
          <w:sz w:val="28"/>
          <w:szCs w:val="28"/>
        </w:rPr>
        <w:t>Фалєєвська</w:t>
      </w:r>
      <w:proofErr w:type="spellEnd"/>
      <w:r w:rsidRPr="0074408C">
        <w:rPr>
          <w:rFonts w:ascii="Times New Roman" w:hAnsi="Times New Roman"/>
          <w:sz w:val="28"/>
          <w:szCs w:val="28"/>
        </w:rPr>
        <w:t>, 14.</w:t>
      </w:r>
    </w:p>
    <w:bookmarkEnd w:id="5"/>
    <w:p w:rsidR="00BC2C87" w:rsidRPr="0074408C" w:rsidRDefault="00BC2C87" w:rsidP="00145150">
      <w:pPr>
        <w:spacing w:after="0" w:line="240" w:lineRule="auto"/>
        <w:ind w:firstLine="709"/>
        <w:jc w:val="both"/>
        <w:rPr>
          <w:rFonts w:ascii="Times New Roman" w:hAnsi="Times New Roman"/>
          <w:sz w:val="28"/>
          <w:szCs w:val="28"/>
        </w:rPr>
      </w:pPr>
    </w:p>
    <w:p w:rsidR="00BE2167" w:rsidRPr="0074408C" w:rsidRDefault="00BE2167" w:rsidP="00145150">
      <w:pPr>
        <w:spacing w:after="0" w:line="240" w:lineRule="auto"/>
        <w:ind w:firstLine="709"/>
        <w:jc w:val="both"/>
        <w:rPr>
          <w:rFonts w:ascii="Times New Roman" w:hAnsi="Times New Roman"/>
          <w:sz w:val="28"/>
          <w:szCs w:val="28"/>
        </w:rPr>
      </w:pPr>
      <w:r w:rsidRPr="0074408C">
        <w:rPr>
          <w:rFonts w:ascii="Times New Roman" w:hAnsi="Times New Roman"/>
          <w:sz w:val="28"/>
          <w:szCs w:val="28"/>
        </w:rPr>
        <w:t xml:space="preserve">На </w:t>
      </w:r>
      <w:r w:rsidR="00347B12" w:rsidRPr="0074408C">
        <w:rPr>
          <w:rFonts w:ascii="Times New Roman" w:hAnsi="Times New Roman"/>
          <w:sz w:val="28"/>
          <w:szCs w:val="28"/>
        </w:rPr>
        <w:t xml:space="preserve">командира </w:t>
      </w:r>
      <w:r w:rsidR="00AC6390">
        <w:rPr>
          <w:rFonts w:ascii="Times New Roman" w:hAnsi="Times New Roman"/>
          <w:sz w:val="28"/>
          <w:szCs w:val="28"/>
        </w:rPr>
        <w:t>5</w:t>
      </w:r>
      <w:r w:rsidR="00347B12" w:rsidRPr="0074408C">
        <w:rPr>
          <w:rFonts w:ascii="Times New Roman" w:hAnsi="Times New Roman"/>
          <w:sz w:val="28"/>
          <w:szCs w:val="28"/>
        </w:rPr>
        <w:t xml:space="preserve"> відділення </w:t>
      </w:r>
      <w:r w:rsidR="00AC6390">
        <w:rPr>
          <w:rFonts w:ascii="Times New Roman" w:hAnsi="Times New Roman"/>
          <w:sz w:val="28"/>
          <w:szCs w:val="28"/>
        </w:rPr>
        <w:t>2</w:t>
      </w:r>
      <w:r w:rsidR="00347B12" w:rsidRPr="0074408C">
        <w:rPr>
          <w:rFonts w:ascii="Times New Roman" w:hAnsi="Times New Roman"/>
          <w:sz w:val="28"/>
          <w:szCs w:val="28"/>
        </w:rPr>
        <w:t xml:space="preserve"> взводу охорони </w:t>
      </w:r>
      <w:r w:rsidR="007259B3">
        <w:rPr>
          <w:rFonts w:ascii="Times New Roman" w:hAnsi="Times New Roman"/>
          <w:sz w:val="28"/>
          <w:szCs w:val="28"/>
        </w:rPr>
        <w:t>1</w:t>
      </w:r>
      <w:r w:rsidR="00347B12" w:rsidRPr="0074408C">
        <w:rPr>
          <w:rFonts w:ascii="Times New Roman" w:hAnsi="Times New Roman"/>
          <w:sz w:val="28"/>
          <w:szCs w:val="28"/>
        </w:rPr>
        <w:t xml:space="preserve"> підрозділу охорони </w:t>
      </w:r>
      <w:r w:rsidRPr="0074408C">
        <w:rPr>
          <w:rFonts w:ascii="Times New Roman" w:hAnsi="Times New Roman"/>
          <w:sz w:val="28"/>
          <w:szCs w:val="28"/>
        </w:rPr>
        <w:t>територіального управління Служби судової охорони у Миколаївській області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rsidR="007259B3" w:rsidRDefault="007259B3" w:rsidP="00CF18D4">
      <w:pPr>
        <w:spacing w:after="0" w:line="240" w:lineRule="auto"/>
        <w:ind w:firstLine="709"/>
        <w:rPr>
          <w:rFonts w:ascii="Times New Roman" w:hAnsi="Times New Roman"/>
          <w:b/>
          <w:bCs/>
          <w:sz w:val="28"/>
          <w:szCs w:val="28"/>
        </w:rPr>
      </w:pPr>
      <w:bookmarkStart w:id="6" w:name="_Hlk138330375"/>
      <w:bookmarkStart w:id="7" w:name="_Hlk92806382"/>
    </w:p>
    <w:p w:rsidR="0074408C" w:rsidRPr="0074408C" w:rsidRDefault="0074408C" w:rsidP="00CF18D4">
      <w:pPr>
        <w:spacing w:after="0" w:line="240" w:lineRule="auto"/>
        <w:ind w:firstLine="709"/>
        <w:rPr>
          <w:rFonts w:ascii="Times New Roman" w:hAnsi="Times New Roman"/>
          <w:b/>
          <w:sz w:val="28"/>
          <w:szCs w:val="28"/>
        </w:rPr>
      </w:pPr>
      <w:r w:rsidRPr="0074408C">
        <w:rPr>
          <w:rFonts w:ascii="Times New Roman" w:hAnsi="Times New Roman"/>
          <w:b/>
          <w:bCs/>
          <w:sz w:val="28"/>
          <w:szCs w:val="28"/>
        </w:rPr>
        <w:t>5. Місце, дата та час початку проведення конкурсу:</w:t>
      </w:r>
      <w:r w:rsidRPr="0074408C">
        <w:rPr>
          <w:rFonts w:ascii="Times New Roman" w:hAnsi="Times New Roman"/>
          <w:sz w:val="28"/>
          <w:szCs w:val="28"/>
        </w:rPr>
        <w:br/>
      </w:r>
      <w:bookmarkStart w:id="8" w:name="_Hlk126564699"/>
      <w:r w:rsidRPr="0074408C">
        <w:rPr>
          <w:rFonts w:ascii="Times New Roman" w:hAnsi="Times New Roman"/>
          <w:sz w:val="28"/>
          <w:szCs w:val="28"/>
        </w:rPr>
        <w:t xml:space="preserve">          м. Миколаїв, вул. </w:t>
      </w:r>
      <w:proofErr w:type="spellStart"/>
      <w:r w:rsidRPr="0074408C">
        <w:rPr>
          <w:rFonts w:ascii="Times New Roman" w:hAnsi="Times New Roman"/>
          <w:sz w:val="28"/>
          <w:szCs w:val="28"/>
        </w:rPr>
        <w:t>Фалєєвська</w:t>
      </w:r>
      <w:proofErr w:type="spellEnd"/>
      <w:r w:rsidRPr="0074408C">
        <w:rPr>
          <w:rFonts w:ascii="Times New Roman" w:hAnsi="Times New Roman"/>
          <w:sz w:val="28"/>
          <w:szCs w:val="28"/>
        </w:rPr>
        <w:t xml:space="preserve">, 14, Територіальне управління Служби судової охорони у Миколаївській області, </w:t>
      </w:r>
      <w:bookmarkStart w:id="9" w:name="_Hlk139282502"/>
      <w:r w:rsidR="00AC6390">
        <w:rPr>
          <w:rFonts w:ascii="Times New Roman" w:hAnsi="Times New Roman"/>
          <w:b/>
          <w:sz w:val="28"/>
          <w:szCs w:val="28"/>
        </w:rPr>
        <w:t>13 грудня</w:t>
      </w:r>
      <w:r w:rsidRPr="0074408C">
        <w:rPr>
          <w:rFonts w:ascii="Times New Roman" w:hAnsi="Times New Roman"/>
          <w:b/>
          <w:sz w:val="28"/>
          <w:szCs w:val="28"/>
        </w:rPr>
        <w:t xml:space="preserve"> </w:t>
      </w:r>
      <w:bookmarkEnd w:id="9"/>
      <w:r w:rsidRPr="0074408C">
        <w:rPr>
          <w:rFonts w:ascii="Times New Roman" w:hAnsi="Times New Roman"/>
          <w:b/>
          <w:sz w:val="28"/>
          <w:szCs w:val="28"/>
        </w:rPr>
        <w:t>2023 року о 08 год. 00 хв.</w:t>
      </w:r>
    </w:p>
    <w:bookmarkEnd w:id="8"/>
    <w:p w:rsidR="0074408C" w:rsidRPr="0074408C" w:rsidRDefault="0074408C" w:rsidP="00CF18D4">
      <w:pPr>
        <w:spacing w:after="0" w:line="240" w:lineRule="auto"/>
        <w:ind w:firstLine="709"/>
        <w:rPr>
          <w:rFonts w:ascii="Times New Roman" w:hAnsi="Times New Roman"/>
          <w:b/>
          <w:bCs/>
          <w:sz w:val="18"/>
          <w:szCs w:val="28"/>
        </w:rPr>
      </w:pPr>
    </w:p>
    <w:p w:rsidR="0074408C" w:rsidRPr="0074408C" w:rsidRDefault="0074408C" w:rsidP="00CF18D4">
      <w:pPr>
        <w:spacing w:after="0" w:line="240" w:lineRule="auto"/>
        <w:ind w:firstLine="709"/>
        <w:jc w:val="both"/>
        <w:rPr>
          <w:rFonts w:ascii="Times New Roman" w:hAnsi="Times New Roman"/>
          <w:sz w:val="28"/>
          <w:szCs w:val="28"/>
        </w:rPr>
      </w:pPr>
      <w:r w:rsidRPr="0074408C">
        <w:rPr>
          <w:rFonts w:ascii="Times New Roman" w:hAnsi="Times New Roman"/>
          <w:b/>
          <w:bCs/>
          <w:sz w:val="28"/>
          <w:szCs w:val="28"/>
        </w:rPr>
        <w:t>6. Прізвище, ім’я та по батькові, номер телефону та адреса</w:t>
      </w:r>
      <w:r w:rsidRPr="0074408C">
        <w:rPr>
          <w:rFonts w:ascii="Times New Roman" w:hAnsi="Times New Roman"/>
          <w:sz w:val="28"/>
          <w:szCs w:val="28"/>
        </w:rPr>
        <w:br/>
      </w:r>
      <w:r w:rsidRPr="0074408C">
        <w:rPr>
          <w:rFonts w:ascii="Times New Roman" w:hAnsi="Times New Roman"/>
          <w:b/>
          <w:bCs/>
          <w:sz w:val="28"/>
          <w:szCs w:val="28"/>
        </w:rPr>
        <w:t>електронної пошти особи, яка надає додаткову інформацію з питань</w:t>
      </w:r>
      <w:r w:rsidRPr="0074408C">
        <w:rPr>
          <w:rFonts w:ascii="Times New Roman" w:hAnsi="Times New Roman"/>
          <w:sz w:val="28"/>
          <w:szCs w:val="28"/>
        </w:rPr>
        <w:br/>
      </w:r>
      <w:r w:rsidRPr="0074408C">
        <w:rPr>
          <w:rFonts w:ascii="Times New Roman" w:hAnsi="Times New Roman"/>
          <w:b/>
          <w:bCs/>
          <w:sz w:val="28"/>
          <w:szCs w:val="28"/>
        </w:rPr>
        <w:t>проведення конкурсу:</w:t>
      </w:r>
    </w:p>
    <w:p w:rsidR="0074408C" w:rsidRPr="0074408C" w:rsidRDefault="007259B3" w:rsidP="00CF18D4">
      <w:pPr>
        <w:spacing w:after="0" w:line="240" w:lineRule="auto"/>
        <w:ind w:firstLine="709"/>
        <w:jc w:val="both"/>
        <w:rPr>
          <w:rFonts w:ascii="Times New Roman" w:hAnsi="Times New Roman"/>
          <w:sz w:val="28"/>
          <w:szCs w:val="28"/>
        </w:rPr>
      </w:pPr>
      <w:proofErr w:type="spellStart"/>
      <w:r>
        <w:rPr>
          <w:rFonts w:ascii="Times New Roman" w:hAnsi="Times New Roman"/>
          <w:sz w:val="28"/>
          <w:szCs w:val="28"/>
        </w:rPr>
        <w:t>Курбанова</w:t>
      </w:r>
      <w:proofErr w:type="spellEnd"/>
      <w:r>
        <w:rPr>
          <w:rFonts w:ascii="Times New Roman" w:hAnsi="Times New Roman"/>
          <w:sz w:val="28"/>
          <w:szCs w:val="28"/>
        </w:rPr>
        <w:t xml:space="preserve"> Оксана Василівна 093-035-85-24</w:t>
      </w:r>
      <w:r w:rsidR="0074408C" w:rsidRPr="0074408C">
        <w:rPr>
          <w:rFonts w:ascii="Times New Roman" w:hAnsi="Times New Roman"/>
          <w:sz w:val="28"/>
          <w:szCs w:val="28"/>
        </w:rPr>
        <w:t xml:space="preserve">, </w:t>
      </w:r>
    </w:p>
    <w:p w:rsidR="0074408C" w:rsidRPr="0074408C" w:rsidRDefault="0074408C" w:rsidP="0074408C">
      <w:pPr>
        <w:spacing w:after="0" w:line="240" w:lineRule="auto"/>
        <w:ind w:firstLine="709"/>
        <w:jc w:val="both"/>
        <w:rPr>
          <w:rFonts w:ascii="Times New Roman" w:hAnsi="Times New Roman"/>
          <w:b/>
          <w:sz w:val="28"/>
          <w:szCs w:val="28"/>
          <w:u w:val="single"/>
        </w:rPr>
      </w:pPr>
      <w:r w:rsidRPr="0074408C">
        <w:rPr>
          <w:rFonts w:ascii="Times New Roman" w:hAnsi="Times New Roman"/>
          <w:b/>
          <w:sz w:val="28"/>
          <w:szCs w:val="28"/>
          <w:u w:val="single"/>
        </w:rPr>
        <w:t>vrp.mk@sso.gov.ua</w:t>
      </w:r>
    </w:p>
    <w:bookmarkEnd w:id="6"/>
    <w:bookmarkEnd w:id="7"/>
    <w:tbl>
      <w:tblPr>
        <w:tblW w:w="10247" w:type="dxa"/>
        <w:tblInd w:w="108" w:type="dxa"/>
        <w:tblLook w:val="00A0" w:firstRow="1" w:lastRow="0" w:firstColumn="1" w:lastColumn="0" w:noHBand="0" w:noVBand="0"/>
      </w:tblPr>
      <w:tblGrid>
        <w:gridCol w:w="4032"/>
        <w:gridCol w:w="154"/>
        <w:gridCol w:w="5879"/>
        <w:gridCol w:w="182"/>
      </w:tblGrid>
      <w:tr w:rsidR="00BE2167" w:rsidRPr="0074408C" w:rsidTr="00106C8C">
        <w:trPr>
          <w:gridAfter w:val="1"/>
          <w:wAfter w:w="182" w:type="dxa"/>
          <w:trHeight w:val="408"/>
        </w:trPr>
        <w:tc>
          <w:tcPr>
            <w:tcW w:w="10065" w:type="dxa"/>
            <w:gridSpan w:val="3"/>
          </w:tcPr>
          <w:p w:rsidR="00106C8C" w:rsidRPr="0074408C" w:rsidRDefault="00106C8C" w:rsidP="00DE4580">
            <w:pPr>
              <w:spacing w:after="0" w:line="240" w:lineRule="auto"/>
              <w:jc w:val="center"/>
              <w:rPr>
                <w:rFonts w:ascii="Times New Roman" w:hAnsi="Times New Roman"/>
                <w:b/>
                <w:sz w:val="28"/>
                <w:szCs w:val="28"/>
              </w:rPr>
            </w:pPr>
          </w:p>
          <w:p w:rsidR="00BE2167" w:rsidRPr="0074408C" w:rsidRDefault="00BE2167" w:rsidP="00DE4580">
            <w:pPr>
              <w:spacing w:after="0" w:line="240" w:lineRule="auto"/>
              <w:jc w:val="center"/>
              <w:rPr>
                <w:rFonts w:ascii="Times New Roman" w:hAnsi="Times New Roman"/>
                <w:b/>
                <w:sz w:val="28"/>
                <w:szCs w:val="28"/>
              </w:rPr>
            </w:pPr>
            <w:r w:rsidRPr="0074408C">
              <w:rPr>
                <w:rFonts w:ascii="Times New Roman" w:hAnsi="Times New Roman"/>
                <w:b/>
                <w:sz w:val="28"/>
                <w:szCs w:val="28"/>
              </w:rPr>
              <w:t>Кваліфікаційні вимоги</w:t>
            </w:r>
          </w:p>
          <w:p w:rsidR="00BE2167" w:rsidRPr="0074408C" w:rsidRDefault="00BE2167" w:rsidP="00DE4580">
            <w:pPr>
              <w:spacing w:after="0" w:line="240" w:lineRule="auto"/>
              <w:jc w:val="center"/>
              <w:rPr>
                <w:rFonts w:ascii="Times New Roman" w:hAnsi="Times New Roman"/>
                <w:b/>
                <w:sz w:val="28"/>
                <w:szCs w:val="28"/>
                <w:lang w:eastAsia="ru-RU"/>
              </w:rPr>
            </w:pPr>
          </w:p>
        </w:tc>
      </w:tr>
      <w:tr w:rsidR="00BE2167" w:rsidRPr="0074408C" w:rsidTr="00106C8C">
        <w:trPr>
          <w:gridAfter w:val="1"/>
          <w:wAfter w:w="182" w:type="dxa"/>
          <w:trHeight w:val="408"/>
        </w:trPr>
        <w:tc>
          <w:tcPr>
            <w:tcW w:w="4032" w:type="dxa"/>
          </w:tcPr>
          <w:p w:rsidR="00BE2167" w:rsidRPr="0074408C" w:rsidRDefault="00BE2167" w:rsidP="00E712B7">
            <w:pPr>
              <w:shd w:val="clear" w:color="auto" w:fill="FFFFFF"/>
              <w:spacing w:after="0" w:line="240" w:lineRule="auto"/>
              <w:rPr>
                <w:rFonts w:ascii="Times New Roman" w:hAnsi="Times New Roman"/>
                <w:sz w:val="28"/>
                <w:szCs w:val="28"/>
                <w:lang w:eastAsia="ru-RU"/>
              </w:rPr>
            </w:pPr>
            <w:r w:rsidRPr="0074408C">
              <w:rPr>
                <w:rFonts w:ascii="Times New Roman" w:hAnsi="Times New Roman"/>
                <w:sz w:val="28"/>
                <w:szCs w:val="28"/>
              </w:rPr>
              <w:t>1. Освіта</w:t>
            </w:r>
          </w:p>
        </w:tc>
        <w:tc>
          <w:tcPr>
            <w:tcW w:w="6033" w:type="dxa"/>
            <w:gridSpan w:val="2"/>
          </w:tcPr>
          <w:p w:rsidR="00BE2167" w:rsidRPr="0074408C" w:rsidRDefault="00554DF1" w:rsidP="00145150">
            <w:pPr>
              <w:spacing w:after="0" w:line="240" w:lineRule="auto"/>
              <w:jc w:val="both"/>
              <w:rPr>
                <w:rFonts w:ascii="Times New Roman" w:hAnsi="Times New Roman"/>
                <w:sz w:val="28"/>
                <w:szCs w:val="28"/>
                <w:lang w:eastAsia="ru-RU"/>
              </w:rPr>
            </w:pPr>
            <w:r w:rsidRPr="0074408C">
              <w:rPr>
                <w:rFonts w:ascii="Times New Roman" w:hAnsi="Times New Roman"/>
                <w:sz w:val="28"/>
                <w:szCs w:val="28"/>
              </w:rPr>
              <w:t>повна загальна середня освіта</w:t>
            </w:r>
            <w:r w:rsidR="00AE2EC0" w:rsidRPr="0074408C">
              <w:rPr>
                <w:rFonts w:ascii="Times New Roman" w:hAnsi="Times New Roman"/>
                <w:sz w:val="28"/>
                <w:szCs w:val="28"/>
              </w:rPr>
              <w:t>.</w:t>
            </w:r>
          </w:p>
        </w:tc>
      </w:tr>
      <w:tr w:rsidR="00BE2167" w:rsidRPr="0074408C" w:rsidTr="00106C8C">
        <w:trPr>
          <w:gridAfter w:val="1"/>
          <w:wAfter w:w="182" w:type="dxa"/>
          <w:trHeight w:val="408"/>
        </w:trPr>
        <w:tc>
          <w:tcPr>
            <w:tcW w:w="4032" w:type="dxa"/>
          </w:tcPr>
          <w:p w:rsidR="00BE2167" w:rsidRPr="0074408C" w:rsidRDefault="00BE2167" w:rsidP="00145150">
            <w:pPr>
              <w:spacing w:after="0" w:line="240" w:lineRule="auto"/>
              <w:jc w:val="both"/>
              <w:rPr>
                <w:rFonts w:ascii="Times New Roman" w:hAnsi="Times New Roman"/>
                <w:sz w:val="28"/>
                <w:szCs w:val="28"/>
                <w:lang w:eastAsia="ru-RU"/>
              </w:rPr>
            </w:pPr>
            <w:r w:rsidRPr="0074408C">
              <w:rPr>
                <w:rFonts w:ascii="Times New Roman" w:hAnsi="Times New Roman"/>
                <w:sz w:val="28"/>
                <w:szCs w:val="28"/>
              </w:rPr>
              <w:t>2. Досвід роботи</w:t>
            </w:r>
            <w:r w:rsidR="00554DF1" w:rsidRPr="0074408C">
              <w:rPr>
                <w:rFonts w:ascii="Times New Roman" w:hAnsi="Times New Roman"/>
                <w:sz w:val="28"/>
                <w:szCs w:val="28"/>
              </w:rPr>
              <w:t xml:space="preserve">/проходження </w:t>
            </w:r>
            <w:r w:rsidR="00232FF8" w:rsidRPr="0074408C">
              <w:rPr>
                <w:rFonts w:ascii="Times New Roman" w:hAnsi="Times New Roman"/>
                <w:sz w:val="28"/>
                <w:szCs w:val="28"/>
              </w:rPr>
              <w:t>служби:</w:t>
            </w:r>
          </w:p>
        </w:tc>
        <w:tc>
          <w:tcPr>
            <w:tcW w:w="6033" w:type="dxa"/>
            <w:gridSpan w:val="2"/>
          </w:tcPr>
          <w:p w:rsidR="00106C8C" w:rsidRPr="0074408C" w:rsidRDefault="00117F49" w:rsidP="00B077AD">
            <w:pPr>
              <w:spacing w:after="0" w:line="240" w:lineRule="auto"/>
              <w:jc w:val="both"/>
              <w:rPr>
                <w:rFonts w:ascii="Times New Roman" w:hAnsi="Times New Roman"/>
                <w:sz w:val="28"/>
                <w:szCs w:val="28"/>
              </w:rPr>
            </w:pPr>
            <w:r w:rsidRPr="0074408C">
              <w:rPr>
                <w:rFonts w:ascii="Times New Roman" w:hAnsi="Times New Roman"/>
                <w:sz w:val="28"/>
                <w:szCs w:val="28"/>
              </w:rPr>
              <w:t xml:space="preserve">досвід </w:t>
            </w:r>
            <w:r w:rsidR="00106C8C" w:rsidRPr="0074408C">
              <w:rPr>
                <w:rFonts w:ascii="Times New Roman" w:hAnsi="Times New Roman"/>
                <w:sz w:val="28"/>
                <w:szCs w:val="28"/>
              </w:rPr>
              <w:t xml:space="preserve">роботи в державних органах влади, органах системи правосуддя, </w:t>
            </w:r>
            <w:r w:rsidR="005B4216" w:rsidRPr="0074408C">
              <w:rPr>
                <w:rFonts w:ascii="Times New Roman" w:hAnsi="Times New Roman"/>
                <w:sz w:val="28"/>
                <w:szCs w:val="28"/>
              </w:rPr>
              <w:t>правоохоронних органах чи</w:t>
            </w:r>
            <w:r w:rsidR="00BE2167" w:rsidRPr="0074408C">
              <w:rPr>
                <w:rFonts w:ascii="Times New Roman" w:hAnsi="Times New Roman"/>
                <w:sz w:val="28"/>
                <w:szCs w:val="28"/>
              </w:rPr>
              <w:t xml:space="preserve"> військових формуваннях</w:t>
            </w:r>
            <w:r w:rsidRPr="0074408C">
              <w:rPr>
                <w:rFonts w:ascii="Times New Roman" w:hAnsi="Times New Roman"/>
                <w:sz w:val="28"/>
                <w:szCs w:val="28"/>
              </w:rPr>
              <w:t xml:space="preserve"> </w:t>
            </w:r>
            <w:r w:rsidR="00BE2167" w:rsidRPr="0074408C">
              <w:rPr>
                <w:rFonts w:ascii="Times New Roman" w:hAnsi="Times New Roman"/>
                <w:sz w:val="28"/>
                <w:szCs w:val="28"/>
              </w:rPr>
              <w:t xml:space="preserve"> – не менше </w:t>
            </w:r>
            <w:r w:rsidR="005B4216" w:rsidRPr="0074408C">
              <w:rPr>
                <w:rFonts w:ascii="Times New Roman" w:hAnsi="Times New Roman"/>
                <w:sz w:val="28"/>
                <w:szCs w:val="28"/>
              </w:rPr>
              <w:t xml:space="preserve">ніж </w:t>
            </w:r>
            <w:r w:rsidR="00106C8C" w:rsidRPr="0074408C">
              <w:rPr>
                <w:rFonts w:ascii="Times New Roman" w:hAnsi="Times New Roman"/>
                <w:sz w:val="28"/>
                <w:szCs w:val="28"/>
              </w:rPr>
              <w:t>один</w:t>
            </w:r>
            <w:r w:rsidR="00F462C0" w:rsidRPr="0074408C">
              <w:rPr>
                <w:rFonts w:ascii="Times New Roman" w:hAnsi="Times New Roman"/>
                <w:sz w:val="28"/>
                <w:szCs w:val="28"/>
              </w:rPr>
              <w:t xml:space="preserve"> р</w:t>
            </w:r>
            <w:r w:rsidR="00106C8C" w:rsidRPr="0074408C">
              <w:rPr>
                <w:rFonts w:ascii="Times New Roman" w:hAnsi="Times New Roman"/>
                <w:sz w:val="28"/>
                <w:szCs w:val="28"/>
              </w:rPr>
              <w:t>ік</w:t>
            </w:r>
          </w:p>
          <w:p w:rsidR="00CB527E" w:rsidRPr="0074408C" w:rsidRDefault="00CB527E" w:rsidP="00B077AD">
            <w:pPr>
              <w:spacing w:after="0" w:line="240" w:lineRule="auto"/>
              <w:jc w:val="both"/>
              <w:rPr>
                <w:rFonts w:ascii="Times New Roman" w:hAnsi="Times New Roman"/>
                <w:sz w:val="28"/>
                <w:szCs w:val="28"/>
              </w:rPr>
            </w:pPr>
            <w:r w:rsidRPr="0074408C">
              <w:rPr>
                <w:rFonts w:ascii="Times New Roman" w:hAnsi="Times New Roman"/>
                <w:i/>
                <w:sz w:val="28"/>
                <w:szCs w:val="28"/>
              </w:rPr>
              <w:t>(надати підтверджуючі документи)</w:t>
            </w:r>
          </w:p>
          <w:p w:rsidR="00BE2167" w:rsidRPr="0074408C" w:rsidRDefault="00BE2167" w:rsidP="004B5BA2">
            <w:pPr>
              <w:spacing w:after="0" w:line="240" w:lineRule="auto"/>
              <w:jc w:val="both"/>
              <w:rPr>
                <w:rFonts w:ascii="Times New Roman" w:hAnsi="Times New Roman"/>
                <w:sz w:val="28"/>
                <w:szCs w:val="28"/>
                <w:lang w:eastAsia="ru-RU"/>
              </w:rPr>
            </w:pPr>
          </w:p>
        </w:tc>
      </w:tr>
      <w:tr w:rsidR="004B5BA2" w:rsidRPr="0074408C" w:rsidTr="00106C8C">
        <w:trPr>
          <w:gridAfter w:val="1"/>
          <w:wAfter w:w="182" w:type="dxa"/>
          <w:trHeight w:val="408"/>
        </w:trPr>
        <w:tc>
          <w:tcPr>
            <w:tcW w:w="4032" w:type="dxa"/>
          </w:tcPr>
          <w:p w:rsidR="004B5BA2" w:rsidRPr="0074408C" w:rsidRDefault="004B5BA2" w:rsidP="004B5BA2">
            <w:pPr>
              <w:spacing w:after="0" w:line="240" w:lineRule="auto"/>
              <w:ind w:right="-39"/>
              <w:jc w:val="both"/>
              <w:rPr>
                <w:rFonts w:ascii="Times New Roman" w:hAnsi="Times New Roman"/>
                <w:sz w:val="28"/>
                <w:szCs w:val="28"/>
              </w:rPr>
            </w:pPr>
            <w:r w:rsidRPr="0074408C">
              <w:rPr>
                <w:rFonts w:ascii="Times New Roman" w:hAnsi="Times New Roman"/>
                <w:sz w:val="28"/>
                <w:szCs w:val="28"/>
              </w:rPr>
              <w:t>3. Володіння державною мовою</w:t>
            </w:r>
          </w:p>
        </w:tc>
        <w:tc>
          <w:tcPr>
            <w:tcW w:w="6033" w:type="dxa"/>
            <w:gridSpan w:val="2"/>
          </w:tcPr>
          <w:p w:rsidR="004B5BA2" w:rsidRPr="0074408C" w:rsidRDefault="000C5D5A" w:rsidP="004B5BA2">
            <w:pPr>
              <w:spacing w:after="0" w:line="240" w:lineRule="auto"/>
              <w:jc w:val="both"/>
              <w:rPr>
                <w:rFonts w:ascii="Times New Roman" w:hAnsi="Times New Roman"/>
                <w:sz w:val="28"/>
                <w:szCs w:val="28"/>
                <w:lang w:eastAsia="ru-RU"/>
              </w:rPr>
            </w:pPr>
            <w:r w:rsidRPr="0074408C">
              <w:rPr>
                <w:rFonts w:ascii="Times New Roman" w:hAnsi="Times New Roman"/>
                <w:sz w:val="28"/>
                <w:szCs w:val="28"/>
              </w:rPr>
              <w:t xml:space="preserve">відповідно до рівня, визначеного згідно із  Законом України «Про забезпечення функціонування української мови як державної»; </w:t>
            </w:r>
            <w:r w:rsidRPr="0074408C">
              <w:rPr>
                <w:rFonts w:ascii="Times New Roman" w:hAnsi="Times New Roman"/>
                <w:i/>
                <w:sz w:val="28"/>
                <w:szCs w:val="28"/>
              </w:rPr>
              <w:t>(засвідчується документом про повну загальну середню освіту за умови, що такий документ підтверджує вивчення української мови як навчального предмета (дисципліни), або державним сертифікатом про рівень володіння державною мовою)</w:t>
            </w:r>
            <w:r w:rsidR="00025903">
              <w:rPr>
                <w:rFonts w:ascii="Times New Roman" w:hAnsi="Times New Roman"/>
                <w:i/>
                <w:sz w:val="28"/>
                <w:szCs w:val="28"/>
              </w:rPr>
              <w:t>*</w:t>
            </w:r>
          </w:p>
        </w:tc>
      </w:tr>
      <w:tr w:rsidR="00BE2167" w:rsidRPr="0074408C" w:rsidTr="00106C8C">
        <w:trPr>
          <w:gridAfter w:val="1"/>
          <w:wAfter w:w="182" w:type="dxa"/>
          <w:trHeight w:val="408"/>
        </w:trPr>
        <w:tc>
          <w:tcPr>
            <w:tcW w:w="10065" w:type="dxa"/>
            <w:gridSpan w:val="3"/>
          </w:tcPr>
          <w:p w:rsidR="00BE2167" w:rsidRPr="0074408C" w:rsidRDefault="00BE2167" w:rsidP="00145150">
            <w:pPr>
              <w:spacing w:after="0" w:line="240" w:lineRule="auto"/>
              <w:jc w:val="both"/>
              <w:rPr>
                <w:rFonts w:ascii="Times New Roman" w:hAnsi="Times New Roman"/>
                <w:sz w:val="28"/>
                <w:szCs w:val="28"/>
                <w:lang w:eastAsia="ru-RU"/>
              </w:rPr>
            </w:pPr>
          </w:p>
        </w:tc>
      </w:tr>
      <w:tr w:rsidR="00106C8C" w:rsidRPr="0074408C" w:rsidTr="0074408C">
        <w:trPr>
          <w:trHeight w:val="408"/>
        </w:trPr>
        <w:tc>
          <w:tcPr>
            <w:tcW w:w="10247" w:type="dxa"/>
            <w:gridSpan w:val="4"/>
          </w:tcPr>
          <w:p w:rsidR="00106C8C" w:rsidRPr="0074408C" w:rsidRDefault="00106C8C" w:rsidP="00106C8C">
            <w:pPr>
              <w:shd w:val="clear" w:color="auto" w:fill="FFFFFF"/>
              <w:spacing w:after="0" w:line="240" w:lineRule="auto"/>
              <w:jc w:val="center"/>
              <w:rPr>
                <w:rFonts w:ascii="Times New Roman" w:hAnsi="Times New Roman"/>
                <w:b/>
                <w:sz w:val="28"/>
                <w:szCs w:val="28"/>
                <w:lang w:eastAsia="ru-RU"/>
              </w:rPr>
            </w:pPr>
            <w:r w:rsidRPr="0074408C">
              <w:rPr>
                <w:rFonts w:ascii="Times New Roman" w:hAnsi="Times New Roman"/>
                <w:b/>
                <w:sz w:val="28"/>
                <w:szCs w:val="28"/>
              </w:rPr>
              <w:t>Вимоги до компетентності</w:t>
            </w:r>
          </w:p>
        </w:tc>
      </w:tr>
      <w:tr w:rsidR="00106C8C" w:rsidRPr="0074408C" w:rsidTr="0074408C">
        <w:trPr>
          <w:trHeight w:val="408"/>
        </w:trPr>
        <w:tc>
          <w:tcPr>
            <w:tcW w:w="4186" w:type="dxa"/>
            <w:gridSpan w:val="2"/>
          </w:tcPr>
          <w:p w:rsidR="00106C8C" w:rsidRPr="0074408C" w:rsidRDefault="00106C8C" w:rsidP="00106C8C">
            <w:pPr>
              <w:spacing w:after="0" w:line="240" w:lineRule="auto"/>
              <w:rPr>
                <w:rFonts w:ascii="Times New Roman" w:hAnsi="Times New Roman"/>
                <w:sz w:val="28"/>
                <w:szCs w:val="28"/>
                <w:lang w:eastAsia="ru-RU"/>
              </w:rPr>
            </w:pPr>
            <w:r w:rsidRPr="0074408C">
              <w:rPr>
                <w:rFonts w:ascii="Times New Roman" w:hAnsi="Times New Roman"/>
                <w:sz w:val="28"/>
                <w:szCs w:val="28"/>
              </w:rPr>
              <w:t>1. Вміння працювати в колективі</w:t>
            </w:r>
          </w:p>
        </w:tc>
        <w:tc>
          <w:tcPr>
            <w:tcW w:w="6061" w:type="dxa"/>
            <w:gridSpan w:val="2"/>
            <w:shd w:val="clear" w:color="auto" w:fill="FFFFFF"/>
          </w:tcPr>
          <w:p w:rsidR="00106C8C" w:rsidRPr="0074408C" w:rsidRDefault="00106C8C" w:rsidP="00106C8C">
            <w:pPr>
              <w:shd w:val="clear" w:color="auto" w:fill="FFFFFF"/>
              <w:spacing w:after="0" w:line="240" w:lineRule="auto"/>
              <w:jc w:val="both"/>
              <w:rPr>
                <w:rFonts w:ascii="Times New Roman" w:hAnsi="Times New Roman"/>
                <w:sz w:val="28"/>
                <w:szCs w:val="28"/>
                <w:lang w:eastAsia="ru-RU"/>
              </w:rPr>
            </w:pPr>
            <w:r w:rsidRPr="0074408C">
              <w:rPr>
                <w:rFonts w:ascii="Times New Roman" w:hAnsi="Times New Roman"/>
                <w:sz w:val="28"/>
                <w:szCs w:val="28"/>
              </w:rPr>
              <w:t>щирість та відкритість;</w:t>
            </w:r>
          </w:p>
          <w:p w:rsidR="00106C8C" w:rsidRPr="0074408C" w:rsidRDefault="00106C8C" w:rsidP="0074408C">
            <w:pPr>
              <w:shd w:val="clear" w:color="auto" w:fill="FFFFFF"/>
              <w:spacing w:after="0" w:line="240" w:lineRule="auto"/>
              <w:ind w:right="180"/>
              <w:jc w:val="both"/>
              <w:rPr>
                <w:rFonts w:ascii="Times New Roman" w:hAnsi="Times New Roman"/>
                <w:sz w:val="28"/>
                <w:szCs w:val="28"/>
              </w:rPr>
            </w:pPr>
            <w:r w:rsidRPr="0074408C">
              <w:rPr>
                <w:rFonts w:ascii="Times New Roman" w:hAnsi="Times New Roman"/>
                <w:sz w:val="28"/>
                <w:szCs w:val="28"/>
              </w:rPr>
              <w:t xml:space="preserve">орієнтація на досягнення ефективного результату діяльності; </w:t>
            </w:r>
          </w:p>
          <w:p w:rsidR="00106C8C" w:rsidRPr="0074408C" w:rsidRDefault="00106C8C" w:rsidP="0074408C">
            <w:pPr>
              <w:shd w:val="clear" w:color="auto" w:fill="FFFFFF"/>
              <w:spacing w:after="0" w:line="240" w:lineRule="auto"/>
              <w:ind w:right="180"/>
              <w:jc w:val="both"/>
              <w:rPr>
                <w:rFonts w:ascii="Times New Roman" w:hAnsi="Times New Roman"/>
                <w:sz w:val="28"/>
                <w:szCs w:val="28"/>
              </w:rPr>
            </w:pPr>
            <w:r w:rsidRPr="0074408C">
              <w:rPr>
                <w:rFonts w:ascii="Times New Roman" w:hAnsi="Times New Roman"/>
                <w:sz w:val="28"/>
                <w:szCs w:val="28"/>
              </w:rPr>
              <w:t>рівне ставлення та повага до колег</w:t>
            </w:r>
          </w:p>
        </w:tc>
      </w:tr>
      <w:tr w:rsidR="00106C8C" w:rsidRPr="0074408C" w:rsidTr="0074408C">
        <w:trPr>
          <w:trHeight w:val="408"/>
        </w:trPr>
        <w:tc>
          <w:tcPr>
            <w:tcW w:w="4186" w:type="dxa"/>
            <w:gridSpan w:val="2"/>
          </w:tcPr>
          <w:p w:rsidR="00106C8C" w:rsidRPr="0074408C" w:rsidRDefault="00106C8C" w:rsidP="00106C8C">
            <w:pPr>
              <w:spacing w:after="0" w:line="240" w:lineRule="auto"/>
              <w:rPr>
                <w:rFonts w:ascii="Times New Roman" w:hAnsi="Times New Roman"/>
                <w:sz w:val="28"/>
                <w:szCs w:val="28"/>
                <w:lang w:eastAsia="ru-RU"/>
              </w:rPr>
            </w:pPr>
          </w:p>
        </w:tc>
        <w:tc>
          <w:tcPr>
            <w:tcW w:w="6061" w:type="dxa"/>
            <w:gridSpan w:val="2"/>
            <w:shd w:val="clear" w:color="auto" w:fill="FFFFFF"/>
          </w:tcPr>
          <w:p w:rsidR="00106C8C" w:rsidRPr="0074408C" w:rsidRDefault="00106C8C" w:rsidP="00106C8C">
            <w:pPr>
              <w:spacing w:after="0" w:line="240" w:lineRule="auto"/>
              <w:jc w:val="both"/>
              <w:rPr>
                <w:rFonts w:ascii="Times New Roman" w:hAnsi="Times New Roman"/>
                <w:sz w:val="28"/>
                <w:szCs w:val="28"/>
                <w:lang w:eastAsia="ru-RU"/>
              </w:rPr>
            </w:pPr>
          </w:p>
        </w:tc>
      </w:tr>
      <w:tr w:rsidR="00106C8C" w:rsidRPr="0074408C" w:rsidTr="0074408C">
        <w:trPr>
          <w:trHeight w:val="408"/>
        </w:trPr>
        <w:tc>
          <w:tcPr>
            <w:tcW w:w="4186" w:type="dxa"/>
            <w:gridSpan w:val="2"/>
          </w:tcPr>
          <w:p w:rsidR="00106C8C" w:rsidRPr="0074408C" w:rsidRDefault="00106C8C" w:rsidP="00106C8C">
            <w:pPr>
              <w:spacing w:after="0" w:line="240" w:lineRule="auto"/>
              <w:rPr>
                <w:rFonts w:ascii="Times New Roman" w:hAnsi="Times New Roman"/>
                <w:sz w:val="28"/>
                <w:szCs w:val="28"/>
                <w:lang w:eastAsia="ru-RU"/>
              </w:rPr>
            </w:pPr>
            <w:r w:rsidRPr="0074408C">
              <w:rPr>
                <w:rFonts w:ascii="Times New Roman" w:hAnsi="Times New Roman"/>
                <w:sz w:val="28"/>
                <w:szCs w:val="28"/>
              </w:rPr>
              <w:t>2. Аналітичні здібності</w:t>
            </w:r>
          </w:p>
        </w:tc>
        <w:tc>
          <w:tcPr>
            <w:tcW w:w="6061" w:type="dxa"/>
            <w:gridSpan w:val="2"/>
            <w:shd w:val="clear" w:color="auto" w:fill="FFFFFF"/>
          </w:tcPr>
          <w:p w:rsidR="00106C8C" w:rsidRPr="0074408C" w:rsidRDefault="00106C8C" w:rsidP="0074408C">
            <w:pPr>
              <w:spacing w:after="0" w:line="240" w:lineRule="auto"/>
              <w:ind w:right="180"/>
              <w:jc w:val="both"/>
              <w:rPr>
                <w:rFonts w:ascii="Times New Roman" w:hAnsi="Times New Roman"/>
                <w:sz w:val="28"/>
                <w:szCs w:val="28"/>
                <w:lang w:eastAsia="ru-RU"/>
              </w:rPr>
            </w:pPr>
            <w:r w:rsidRPr="0074408C">
              <w:rPr>
                <w:rFonts w:ascii="Times New Roman" w:hAnsi="Times New Roman"/>
                <w:sz w:val="28"/>
                <w:szCs w:val="28"/>
              </w:rPr>
              <w:t>здатність систематизувати, узагальнювати інформацію;</w:t>
            </w:r>
          </w:p>
          <w:p w:rsidR="00106C8C" w:rsidRPr="0074408C" w:rsidRDefault="00106C8C" w:rsidP="00106C8C">
            <w:pPr>
              <w:spacing w:after="0" w:line="240" w:lineRule="auto"/>
              <w:jc w:val="both"/>
              <w:rPr>
                <w:rFonts w:ascii="Times New Roman" w:hAnsi="Times New Roman"/>
                <w:sz w:val="28"/>
                <w:szCs w:val="28"/>
              </w:rPr>
            </w:pPr>
            <w:r w:rsidRPr="0074408C">
              <w:rPr>
                <w:rFonts w:ascii="Times New Roman" w:hAnsi="Times New Roman"/>
                <w:sz w:val="28"/>
                <w:szCs w:val="28"/>
              </w:rPr>
              <w:t>гнучкість;</w:t>
            </w:r>
          </w:p>
          <w:p w:rsidR="00106C8C" w:rsidRPr="0074408C" w:rsidRDefault="00106C8C" w:rsidP="00106C8C">
            <w:pPr>
              <w:spacing w:after="0" w:line="240" w:lineRule="auto"/>
              <w:jc w:val="both"/>
              <w:rPr>
                <w:rFonts w:ascii="Times New Roman" w:hAnsi="Times New Roman"/>
                <w:sz w:val="28"/>
                <w:szCs w:val="28"/>
              </w:rPr>
            </w:pPr>
            <w:r w:rsidRPr="0074408C">
              <w:rPr>
                <w:rFonts w:ascii="Times New Roman" w:hAnsi="Times New Roman"/>
                <w:sz w:val="28"/>
                <w:szCs w:val="28"/>
              </w:rPr>
              <w:t>проникливість</w:t>
            </w:r>
          </w:p>
          <w:p w:rsidR="00106C8C" w:rsidRPr="0074408C" w:rsidRDefault="00106C8C" w:rsidP="00106C8C">
            <w:pPr>
              <w:spacing w:after="0" w:line="240" w:lineRule="auto"/>
              <w:jc w:val="both"/>
              <w:rPr>
                <w:rFonts w:ascii="Times New Roman" w:hAnsi="Times New Roman"/>
                <w:sz w:val="28"/>
                <w:szCs w:val="28"/>
                <w:lang w:eastAsia="ru-RU"/>
              </w:rPr>
            </w:pPr>
          </w:p>
        </w:tc>
      </w:tr>
      <w:tr w:rsidR="00106C8C" w:rsidRPr="0074408C" w:rsidTr="0074408C">
        <w:trPr>
          <w:trHeight w:val="408"/>
        </w:trPr>
        <w:tc>
          <w:tcPr>
            <w:tcW w:w="4186" w:type="dxa"/>
            <w:gridSpan w:val="2"/>
          </w:tcPr>
          <w:p w:rsidR="00106C8C" w:rsidRPr="0074408C" w:rsidRDefault="00106C8C" w:rsidP="00106C8C">
            <w:pPr>
              <w:spacing w:after="0" w:line="240" w:lineRule="auto"/>
              <w:rPr>
                <w:rFonts w:ascii="Times New Roman" w:hAnsi="Times New Roman"/>
                <w:sz w:val="28"/>
                <w:szCs w:val="28"/>
                <w:lang w:eastAsia="ru-RU"/>
              </w:rPr>
            </w:pPr>
            <w:r w:rsidRPr="0074408C">
              <w:rPr>
                <w:rFonts w:ascii="Times New Roman" w:hAnsi="Times New Roman"/>
                <w:sz w:val="28"/>
                <w:szCs w:val="28"/>
              </w:rPr>
              <w:t>3. Особистісні компетенції</w:t>
            </w:r>
          </w:p>
        </w:tc>
        <w:tc>
          <w:tcPr>
            <w:tcW w:w="6061" w:type="dxa"/>
            <w:gridSpan w:val="2"/>
            <w:shd w:val="clear" w:color="auto" w:fill="FFFFFF"/>
          </w:tcPr>
          <w:p w:rsidR="00106C8C" w:rsidRPr="0074408C" w:rsidRDefault="00106C8C" w:rsidP="00106C8C">
            <w:pPr>
              <w:shd w:val="clear" w:color="auto" w:fill="FFFFFF"/>
              <w:spacing w:after="0" w:line="240" w:lineRule="auto"/>
              <w:rPr>
                <w:rFonts w:ascii="Times New Roman" w:hAnsi="Times New Roman"/>
                <w:sz w:val="28"/>
                <w:szCs w:val="28"/>
                <w:lang w:eastAsia="ru-RU"/>
              </w:rPr>
            </w:pPr>
            <w:r w:rsidRPr="0074408C">
              <w:rPr>
                <w:rFonts w:ascii="Times New Roman" w:hAnsi="Times New Roman"/>
                <w:sz w:val="28"/>
                <w:szCs w:val="28"/>
              </w:rPr>
              <w:t>неупередженість та порядність;</w:t>
            </w:r>
          </w:p>
          <w:p w:rsidR="00106C8C" w:rsidRPr="0074408C" w:rsidRDefault="00106C8C" w:rsidP="0074408C">
            <w:pPr>
              <w:shd w:val="clear" w:color="auto" w:fill="FFFFFF"/>
              <w:spacing w:after="0" w:line="240" w:lineRule="auto"/>
              <w:ind w:right="39"/>
              <w:rPr>
                <w:rFonts w:ascii="Times New Roman" w:hAnsi="Times New Roman"/>
                <w:sz w:val="28"/>
                <w:szCs w:val="28"/>
              </w:rPr>
            </w:pPr>
            <w:r w:rsidRPr="0074408C">
              <w:rPr>
                <w:rFonts w:ascii="Times New Roman" w:hAnsi="Times New Roman"/>
                <w:sz w:val="28"/>
                <w:szCs w:val="28"/>
              </w:rPr>
              <w:t>самостійність, організованість, відповідальність;</w:t>
            </w:r>
          </w:p>
          <w:p w:rsidR="00106C8C" w:rsidRPr="0074408C" w:rsidRDefault="00106C8C" w:rsidP="00106C8C">
            <w:pPr>
              <w:shd w:val="clear" w:color="auto" w:fill="FFFFFF"/>
              <w:spacing w:after="0" w:line="240" w:lineRule="auto"/>
              <w:rPr>
                <w:rFonts w:ascii="Times New Roman" w:hAnsi="Times New Roman"/>
                <w:sz w:val="28"/>
                <w:szCs w:val="28"/>
              </w:rPr>
            </w:pPr>
            <w:r w:rsidRPr="0074408C">
              <w:rPr>
                <w:rFonts w:ascii="Times New Roman" w:hAnsi="Times New Roman"/>
                <w:sz w:val="28"/>
                <w:szCs w:val="28"/>
              </w:rPr>
              <w:t>наполегливість, рішучість, стриманість, здатність швидко приймати рішення в умовах обмеженого часу;</w:t>
            </w:r>
          </w:p>
          <w:p w:rsidR="00106C8C" w:rsidRPr="0074408C" w:rsidRDefault="00106C8C" w:rsidP="00106C8C">
            <w:pPr>
              <w:shd w:val="clear" w:color="auto" w:fill="FFFFFF"/>
              <w:spacing w:after="0" w:line="240" w:lineRule="auto"/>
              <w:rPr>
                <w:rFonts w:ascii="Times New Roman" w:hAnsi="Times New Roman"/>
                <w:sz w:val="28"/>
                <w:szCs w:val="28"/>
              </w:rPr>
            </w:pPr>
            <w:r w:rsidRPr="0074408C">
              <w:rPr>
                <w:rFonts w:ascii="Times New Roman" w:hAnsi="Times New Roman"/>
                <w:sz w:val="28"/>
                <w:szCs w:val="28"/>
              </w:rPr>
              <w:t>стійкість до стресу, емоційних та фізичних навантажень;</w:t>
            </w:r>
          </w:p>
          <w:p w:rsidR="00106C8C" w:rsidRPr="0074408C" w:rsidRDefault="00106C8C" w:rsidP="00106C8C">
            <w:pPr>
              <w:shd w:val="clear" w:color="auto" w:fill="FFFFFF"/>
              <w:spacing w:after="0" w:line="240" w:lineRule="auto"/>
              <w:rPr>
                <w:rFonts w:ascii="Times New Roman" w:hAnsi="Times New Roman"/>
                <w:sz w:val="28"/>
                <w:szCs w:val="28"/>
              </w:rPr>
            </w:pPr>
            <w:r w:rsidRPr="0074408C">
              <w:rPr>
                <w:rFonts w:ascii="Times New Roman" w:hAnsi="Times New Roman"/>
                <w:sz w:val="28"/>
                <w:szCs w:val="28"/>
              </w:rPr>
              <w:t>вміння аргументовано висловлювати свою думку;</w:t>
            </w:r>
          </w:p>
          <w:p w:rsidR="00106C8C" w:rsidRPr="0074408C" w:rsidRDefault="00106C8C" w:rsidP="00106C8C">
            <w:pPr>
              <w:shd w:val="clear" w:color="auto" w:fill="FFFFFF"/>
              <w:spacing w:after="0" w:line="240" w:lineRule="auto"/>
              <w:jc w:val="both"/>
              <w:rPr>
                <w:rFonts w:ascii="Times New Roman" w:hAnsi="Times New Roman"/>
                <w:sz w:val="28"/>
                <w:szCs w:val="28"/>
              </w:rPr>
            </w:pPr>
            <w:r w:rsidRPr="0074408C">
              <w:rPr>
                <w:rFonts w:ascii="Times New Roman" w:hAnsi="Times New Roman"/>
                <w:sz w:val="28"/>
                <w:szCs w:val="28"/>
              </w:rPr>
              <w:t>прагнення до розвитку та самовдосконалення</w:t>
            </w:r>
          </w:p>
          <w:p w:rsidR="00106C8C" w:rsidRPr="0074408C" w:rsidRDefault="00106C8C" w:rsidP="00106C8C">
            <w:pPr>
              <w:spacing w:after="0" w:line="240" w:lineRule="auto"/>
              <w:jc w:val="both"/>
              <w:rPr>
                <w:rFonts w:ascii="Times New Roman" w:hAnsi="Times New Roman"/>
                <w:sz w:val="28"/>
                <w:szCs w:val="28"/>
                <w:lang w:eastAsia="ru-RU"/>
              </w:rPr>
            </w:pPr>
          </w:p>
        </w:tc>
      </w:tr>
      <w:tr w:rsidR="00106C8C" w:rsidRPr="0074408C" w:rsidTr="0074408C">
        <w:trPr>
          <w:trHeight w:val="408"/>
        </w:trPr>
        <w:tc>
          <w:tcPr>
            <w:tcW w:w="10247" w:type="dxa"/>
            <w:gridSpan w:val="4"/>
          </w:tcPr>
          <w:tbl>
            <w:tblPr>
              <w:tblW w:w="9923" w:type="dxa"/>
              <w:tblInd w:w="108" w:type="dxa"/>
              <w:tblLook w:val="00A0" w:firstRow="1" w:lastRow="0" w:firstColumn="1" w:lastColumn="0" w:noHBand="0" w:noVBand="0"/>
            </w:tblPr>
            <w:tblGrid>
              <w:gridCol w:w="4008"/>
              <w:gridCol w:w="5915"/>
            </w:tblGrid>
            <w:tr w:rsidR="00106C8C" w:rsidRPr="0074408C" w:rsidTr="00EE5778">
              <w:trPr>
                <w:trHeight w:val="408"/>
              </w:trPr>
              <w:tc>
                <w:tcPr>
                  <w:tcW w:w="4008" w:type="dxa"/>
                </w:tcPr>
                <w:p w:rsidR="00106C8C" w:rsidRPr="0074408C" w:rsidRDefault="00106C8C" w:rsidP="00106C8C">
                  <w:pPr>
                    <w:rPr>
                      <w:rFonts w:ascii="Times New Roman" w:hAnsi="Times New Roman"/>
                      <w:sz w:val="28"/>
                      <w:szCs w:val="28"/>
                      <w:lang w:eastAsia="ru-RU"/>
                    </w:rPr>
                  </w:pPr>
                  <w:r w:rsidRPr="0074408C">
                    <w:rPr>
                      <w:rFonts w:ascii="Times New Roman" w:hAnsi="Times New Roman"/>
                      <w:sz w:val="28"/>
                      <w:szCs w:val="28"/>
                    </w:rPr>
                    <w:t xml:space="preserve">4. Забезпечення охорони </w:t>
                  </w:r>
                  <w:proofErr w:type="spellStart"/>
                  <w:r w:rsidRPr="0074408C">
                    <w:rPr>
                      <w:rFonts w:ascii="Times New Roman" w:hAnsi="Times New Roman"/>
                      <w:sz w:val="28"/>
                      <w:szCs w:val="28"/>
                    </w:rPr>
                    <w:t>об</w:t>
                  </w:r>
                  <w:r w:rsidR="0074408C">
                    <w:rPr>
                      <w:rFonts w:ascii="Times New Roman" w:hAnsi="Times New Roman"/>
                      <w:sz w:val="28"/>
                      <w:szCs w:val="28"/>
                    </w:rPr>
                    <w:t>ʼ</w:t>
                  </w:r>
                  <w:r w:rsidRPr="0074408C">
                    <w:rPr>
                      <w:rFonts w:ascii="Times New Roman" w:hAnsi="Times New Roman"/>
                      <w:sz w:val="28"/>
                      <w:szCs w:val="28"/>
                    </w:rPr>
                    <w:t>єктів</w:t>
                  </w:r>
                  <w:proofErr w:type="spellEnd"/>
                  <w:r w:rsidRPr="0074408C">
                    <w:rPr>
                      <w:rFonts w:ascii="Times New Roman" w:hAnsi="Times New Roman"/>
                      <w:sz w:val="28"/>
                      <w:szCs w:val="28"/>
                    </w:rPr>
                    <w:t xml:space="preserve"> системи правосуддя</w:t>
                  </w:r>
                </w:p>
              </w:tc>
              <w:tc>
                <w:tcPr>
                  <w:tcW w:w="5915" w:type="dxa"/>
                </w:tcPr>
                <w:p w:rsidR="00106C8C" w:rsidRPr="0074408C" w:rsidRDefault="00106C8C" w:rsidP="00106C8C">
                  <w:pPr>
                    <w:rPr>
                      <w:rFonts w:ascii="Times New Roman" w:hAnsi="Times New Roman"/>
                      <w:sz w:val="28"/>
                      <w:szCs w:val="28"/>
                      <w:lang w:eastAsia="ru-RU"/>
                    </w:rPr>
                  </w:pPr>
                  <w:r w:rsidRPr="0074408C">
                    <w:rPr>
                      <w:rFonts w:ascii="Times New Roman" w:hAnsi="Times New Roman"/>
                      <w:sz w:val="28"/>
                      <w:szCs w:val="28"/>
                    </w:rPr>
                    <w:t xml:space="preserve">знання законодавства, яке регулює діяльність судових та правоохоронних органів;                   </w:t>
                  </w:r>
                  <w:r w:rsidRPr="0074408C">
                    <w:rPr>
                      <w:rFonts w:ascii="Times New Roman" w:hAnsi="Times New Roman"/>
                      <w:sz w:val="28"/>
                      <w:szCs w:val="28"/>
                    </w:rPr>
                    <w:lastRenderedPageBreak/>
                    <w:t>знання системи правоохоронних органів, розмежування їх компетенції, порядок забезпечення їх співпраці</w:t>
                  </w:r>
                </w:p>
              </w:tc>
            </w:tr>
          </w:tbl>
          <w:p w:rsidR="00106C8C" w:rsidRPr="0074408C" w:rsidRDefault="00106C8C" w:rsidP="00106C8C">
            <w:pPr>
              <w:spacing w:after="0" w:line="240" w:lineRule="auto"/>
              <w:rPr>
                <w:rFonts w:ascii="Times New Roman" w:hAnsi="Times New Roman"/>
                <w:sz w:val="28"/>
                <w:szCs w:val="28"/>
              </w:rPr>
            </w:pPr>
            <w:r w:rsidRPr="0074408C">
              <w:rPr>
                <w:rFonts w:ascii="Times New Roman" w:hAnsi="Times New Roman"/>
                <w:sz w:val="28"/>
                <w:szCs w:val="28"/>
              </w:rPr>
              <w:lastRenderedPageBreak/>
              <w:t>5. Робота з інформацією                   знання основ законодавства про інформацію.</w:t>
            </w:r>
          </w:p>
          <w:p w:rsidR="00106C8C" w:rsidRPr="0074408C" w:rsidRDefault="00106C8C" w:rsidP="00106C8C">
            <w:pPr>
              <w:spacing w:after="0" w:line="240" w:lineRule="auto"/>
              <w:jc w:val="center"/>
              <w:rPr>
                <w:rFonts w:ascii="Times New Roman" w:hAnsi="Times New Roman"/>
                <w:b/>
                <w:sz w:val="28"/>
                <w:szCs w:val="28"/>
              </w:rPr>
            </w:pPr>
          </w:p>
          <w:p w:rsidR="00106C8C" w:rsidRPr="0074408C" w:rsidRDefault="00106C8C" w:rsidP="000C5D5A">
            <w:pPr>
              <w:spacing w:after="0" w:line="240" w:lineRule="auto"/>
              <w:jc w:val="center"/>
              <w:rPr>
                <w:rFonts w:ascii="Times New Roman" w:hAnsi="Times New Roman"/>
                <w:b/>
                <w:sz w:val="28"/>
                <w:szCs w:val="28"/>
              </w:rPr>
            </w:pPr>
            <w:r w:rsidRPr="0074408C">
              <w:rPr>
                <w:rFonts w:ascii="Times New Roman" w:hAnsi="Times New Roman"/>
                <w:b/>
                <w:sz w:val="28"/>
                <w:szCs w:val="28"/>
              </w:rPr>
              <w:t>Професійні знання</w:t>
            </w:r>
          </w:p>
        </w:tc>
      </w:tr>
      <w:tr w:rsidR="00106C8C" w:rsidRPr="0074408C" w:rsidTr="0074408C">
        <w:trPr>
          <w:trHeight w:val="408"/>
        </w:trPr>
        <w:tc>
          <w:tcPr>
            <w:tcW w:w="4186" w:type="dxa"/>
            <w:gridSpan w:val="2"/>
          </w:tcPr>
          <w:p w:rsidR="00106C8C" w:rsidRPr="0074408C" w:rsidRDefault="00106C8C" w:rsidP="00106C8C">
            <w:pPr>
              <w:spacing w:after="0" w:line="240" w:lineRule="auto"/>
              <w:rPr>
                <w:rFonts w:ascii="Times New Roman" w:hAnsi="Times New Roman"/>
                <w:sz w:val="28"/>
                <w:szCs w:val="28"/>
              </w:rPr>
            </w:pPr>
            <w:r w:rsidRPr="0074408C">
              <w:rPr>
                <w:rFonts w:ascii="Times New Roman" w:hAnsi="Times New Roman"/>
                <w:sz w:val="28"/>
                <w:szCs w:val="28"/>
              </w:rPr>
              <w:lastRenderedPageBreak/>
              <w:t>1. Знання законодавства</w:t>
            </w:r>
          </w:p>
          <w:p w:rsidR="00106C8C" w:rsidRPr="0074408C" w:rsidRDefault="00106C8C" w:rsidP="00106C8C">
            <w:pPr>
              <w:spacing w:after="0" w:line="240" w:lineRule="auto"/>
              <w:rPr>
                <w:rFonts w:ascii="Times New Roman" w:hAnsi="Times New Roman"/>
                <w:sz w:val="28"/>
                <w:szCs w:val="28"/>
                <w:lang w:eastAsia="ru-RU"/>
              </w:rPr>
            </w:pPr>
          </w:p>
          <w:p w:rsidR="00106C8C" w:rsidRPr="0074408C" w:rsidRDefault="00106C8C" w:rsidP="00106C8C">
            <w:pPr>
              <w:spacing w:after="0" w:line="240" w:lineRule="auto"/>
              <w:rPr>
                <w:rFonts w:ascii="Times New Roman" w:hAnsi="Times New Roman"/>
                <w:sz w:val="28"/>
                <w:szCs w:val="28"/>
                <w:lang w:eastAsia="ru-RU"/>
              </w:rPr>
            </w:pPr>
          </w:p>
          <w:p w:rsidR="00106C8C" w:rsidRPr="0074408C" w:rsidRDefault="00106C8C" w:rsidP="00106C8C">
            <w:pPr>
              <w:spacing w:after="0" w:line="240" w:lineRule="auto"/>
              <w:rPr>
                <w:rFonts w:ascii="Times New Roman" w:hAnsi="Times New Roman"/>
                <w:sz w:val="28"/>
                <w:szCs w:val="28"/>
                <w:lang w:eastAsia="ru-RU"/>
              </w:rPr>
            </w:pPr>
          </w:p>
          <w:p w:rsidR="00106C8C" w:rsidRPr="0074408C" w:rsidRDefault="00106C8C" w:rsidP="00106C8C">
            <w:pPr>
              <w:spacing w:after="0" w:line="240" w:lineRule="auto"/>
              <w:rPr>
                <w:rFonts w:ascii="Times New Roman" w:hAnsi="Times New Roman"/>
                <w:sz w:val="28"/>
                <w:szCs w:val="28"/>
                <w:lang w:eastAsia="ru-RU"/>
              </w:rPr>
            </w:pPr>
          </w:p>
          <w:p w:rsidR="00106C8C" w:rsidRPr="0074408C" w:rsidRDefault="00106C8C" w:rsidP="00106C8C">
            <w:pPr>
              <w:spacing w:after="0" w:line="240" w:lineRule="auto"/>
              <w:rPr>
                <w:rFonts w:ascii="Times New Roman" w:hAnsi="Times New Roman"/>
                <w:sz w:val="28"/>
                <w:szCs w:val="28"/>
                <w:lang w:eastAsia="ru-RU"/>
              </w:rPr>
            </w:pPr>
          </w:p>
          <w:p w:rsidR="00106C8C" w:rsidRPr="0074408C" w:rsidRDefault="00106C8C" w:rsidP="00106C8C">
            <w:pPr>
              <w:spacing w:after="0" w:line="240" w:lineRule="auto"/>
              <w:rPr>
                <w:rFonts w:ascii="Times New Roman" w:hAnsi="Times New Roman"/>
                <w:sz w:val="28"/>
                <w:szCs w:val="28"/>
                <w:lang w:eastAsia="ru-RU"/>
              </w:rPr>
            </w:pPr>
          </w:p>
          <w:p w:rsidR="00106C8C" w:rsidRPr="0074408C" w:rsidRDefault="00106C8C" w:rsidP="00106C8C">
            <w:pPr>
              <w:spacing w:after="0" w:line="240" w:lineRule="auto"/>
              <w:rPr>
                <w:rFonts w:ascii="Times New Roman" w:hAnsi="Times New Roman"/>
                <w:sz w:val="28"/>
                <w:szCs w:val="28"/>
                <w:lang w:eastAsia="ru-RU"/>
              </w:rPr>
            </w:pPr>
          </w:p>
          <w:p w:rsidR="00106C8C" w:rsidRPr="0074408C" w:rsidRDefault="00106C8C" w:rsidP="00106C8C">
            <w:pPr>
              <w:spacing w:after="0" w:line="240" w:lineRule="auto"/>
              <w:rPr>
                <w:rFonts w:ascii="Times New Roman" w:hAnsi="Times New Roman"/>
                <w:sz w:val="28"/>
                <w:szCs w:val="28"/>
                <w:lang w:eastAsia="ru-RU"/>
              </w:rPr>
            </w:pPr>
            <w:r w:rsidRPr="0074408C">
              <w:rPr>
                <w:rFonts w:ascii="Times New Roman" w:hAnsi="Times New Roman"/>
                <w:sz w:val="28"/>
                <w:szCs w:val="28"/>
                <w:lang w:eastAsia="ru-RU"/>
              </w:rPr>
              <w:t xml:space="preserve">2. Знання спеціального </w:t>
            </w:r>
          </w:p>
          <w:p w:rsidR="00106C8C" w:rsidRPr="0074408C" w:rsidRDefault="00106C8C" w:rsidP="00106C8C">
            <w:pPr>
              <w:spacing w:after="0" w:line="240" w:lineRule="auto"/>
              <w:rPr>
                <w:rFonts w:ascii="Times New Roman" w:hAnsi="Times New Roman"/>
                <w:sz w:val="28"/>
                <w:szCs w:val="28"/>
                <w:lang w:eastAsia="ru-RU"/>
              </w:rPr>
            </w:pPr>
            <w:r w:rsidRPr="0074408C">
              <w:rPr>
                <w:rFonts w:ascii="Times New Roman" w:hAnsi="Times New Roman"/>
                <w:sz w:val="28"/>
                <w:szCs w:val="28"/>
                <w:lang w:eastAsia="ru-RU"/>
              </w:rPr>
              <w:t>законодавства</w:t>
            </w:r>
          </w:p>
        </w:tc>
        <w:tc>
          <w:tcPr>
            <w:tcW w:w="6061" w:type="dxa"/>
            <w:gridSpan w:val="2"/>
          </w:tcPr>
          <w:p w:rsidR="00106C8C" w:rsidRPr="0074408C" w:rsidRDefault="00106C8C" w:rsidP="00106C8C">
            <w:pPr>
              <w:spacing w:after="0" w:line="240" w:lineRule="auto"/>
              <w:ind w:right="359"/>
              <w:jc w:val="both"/>
              <w:rPr>
                <w:rFonts w:ascii="Times New Roman" w:hAnsi="Times New Roman"/>
                <w:sz w:val="28"/>
                <w:szCs w:val="28"/>
              </w:rPr>
            </w:pPr>
            <w:r w:rsidRPr="0074408C">
              <w:rPr>
                <w:rFonts w:ascii="Times New Roman" w:hAnsi="Times New Roman"/>
                <w:sz w:val="28"/>
                <w:szCs w:val="28"/>
              </w:rPr>
              <w:t>знання: Конституції України, Законів України «Про судоустрій і статус суддів», «Про Національну поліцію», «Про запобігання корупції», Дисциплінарного статуту Національної поліції України та інших нормативно-правових актів, що регламентують діяльність  Служби судової охорони</w:t>
            </w:r>
          </w:p>
          <w:p w:rsidR="00106C8C" w:rsidRPr="0074408C" w:rsidRDefault="00106C8C" w:rsidP="00106C8C">
            <w:pPr>
              <w:spacing w:after="0" w:line="240" w:lineRule="auto"/>
              <w:ind w:right="359"/>
              <w:jc w:val="both"/>
              <w:rPr>
                <w:rFonts w:ascii="Times New Roman" w:hAnsi="Times New Roman"/>
                <w:sz w:val="28"/>
                <w:szCs w:val="28"/>
              </w:rPr>
            </w:pPr>
          </w:p>
          <w:p w:rsidR="00106C8C" w:rsidRPr="0074408C" w:rsidRDefault="00106C8C" w:rsidP="00106C8C">
            <w:pPr>
              <w:spacing w:after="0" w:line="240" w:lineRule="auto"/>
              <w:ind w:right="359"/>
              <w:jc w:val="both"/>
              <w:rPr>
                <w:rFonts w:ascii="Times New Roman" w:hAnsi="Times New Roman"/>
                <w:sz w:val="28"/>
                <w:szCs w:val="28"/>
              </w:rPr>
            </w:pPr>
            <w:r w:rsidRPr="0074408C">
              <w:rPr>
                <w:rFonts w:ascii="Times New Roman" w:hAnsi="Times New Roman"/>
                <w:sz w:val="28"/>
                <w:szCs w:val="28"/>
              </w:rPr>
              <w:t>знання: Кримінального кодексу України, Кодексу України про адміністративні правопорушення, Законів України «Про звернення громадян», «Про доступ до публічної інформації», «Про інформацію», «Про звернення громадян», «Про статус народного депутата України»; Рішень Ради суддів України, наказів Державної судової адміністрації України з питань організаційного забезпечення охорони судів, органів та установ системи правосуддя, підтримання громадського порядку в судах, забезпечення безпеки учасників судового процесу</w:t>
            </w:r>
          </w:p>
        </w:tc>
      </w:tr>
      <w:tr w:rsidR="000C5D5A" w:rsidRPr="0074408C" w:rsidTr="0074408C">
        <w:trPr>
          <w:trHeight w:val="408"/>
        </w:trPr>
        <w:tc>
          <w:tcPr>
            <w:tcW w:w="4186" w:type="dxa"/>
            <w:gridSpan w:val="2"/>
          </w:tcPr>
          <w:p w:rsidR="000C5D5A" w:rsidRPr="0074408C" w:rsidRDefault="000C5D5A" w:rsidP="00106C8C">
            <w:pPr>
              <w:spacing w:after="0" w:line="240" w:lineRule="auto"/>
              <w:rPr>
                <w:rFonts w:ascii="Times New Roman" w:hAnsi="Times New Roman"/>
                <w:sz w:val="28"/>
                <w:szCs w:val="28"/>
              </w:rPr>
            </w:pPr>
          </w:p>
        </w:tc>
        <w:tc>
          <w:tcPr>
            <w:tcW w:w="6061" w:type="dxa"/>
            <w:gridSpan w:val="2"/>
          </w:tcPr>
          <w:p w:rsidR="000C5D5A" w:rsidRPr="0074408C" w:rsidRDefault="000C5D5A" w:rsidP="00106C8C">
            <w:pPr>
              <w:spacing w:after="0" w:line="240" w:lineRule="auto"/>
              <w:ind w:right="359"/>
              <w:jc w:val="both"/>
              <w:rPr>
                <w:rFonts w:ascii="Times New Roman" w:hAnsi="Times New Roman"/>
                <w:sz w:val="28"/>
                <w:szCs w:val="28"/>
              </w:rPr>
            </w:pPr>
          </w:p>
        </w:tc>
      </w:tr>
    </w:tbl>
    <w:p w:rsidR="00025903" w:rsidRDefault="00025903" w:rsidP="00025903">
      <w:pPr>
        <w:spacing w:after="0"/>
        <w:ind w:firstLine="708"/>
        <w:jc w:val="both"/>
        <w:rPr>
          <w:rFonts w:ascii="Times New Roman" w:hAnsi="Times New Roman"/>
          <w:sz w:val="24"/>
          <w:szCs w:val="24"/>
          <w:lang w:eastAsia="ru-RU"/>
        </w:rPr>
      </w:pPr>
      <w:bookmarkStart w:id="10" w:name="_Hlk149298790"/>
      <w:bookmarkStart w:id="11" w:name="_Hlk149726645"/>
      <w:r w:rsidRPr="003619AA">
        <w:rPr>
          <w:rFonts w:ascii="Times New Roman" w:hAnsi="Times New Roman"/>
          <w:sz w:val="24"/>
          <w:szCs w:val="24"/>
          <w:lang w:eastAsia="ru-RU"/>
        </w:rPr>
        <w:t xml:space="preserve">* 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 Рівень володіння державною мовою особами, визначеними пунктами 1, 3, 4, 7, 9, 9 1 , 10, 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 </w:t>
      </w:r>
    </w:p>
    <w:p w:rsidR="00025903" w:rsidRPr="003619AA" w:rsidRDefault="00025903" w:rsidP="00025903">
      <w:pPr>
        <w:ind w:firstLine="708"/>
        <w:jc w:val="both"/>
        <w:rPr>
          <w:rFonts w:ascii="Times New Roman" w:hAnsi="Times New Roman"/>
          <w:sz w:val="24"/>
          <w:szCs w:val="24"/>
          <w:lang w:eastAsia="ru-RU"/>
        </w:rPr>
      </w:pPr>
      <w:r w:rsidRPr="003619AA">
        <w:rPr>
          <w:rFonts w:ascii="Times New Roman" w:hAnsi="Times New Roman"/>
          <w:sz w:val="24"/>
          <w:szCs w:val="24"/>
          <w:lang w:eastAsia="ru-RU"/>
        </w:rPr>
        <w:t>Рівень володіння державною мовою особами, визначеними пунктами 2, 5, 6, 8, 11, 12, 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bookmarkEnd w:id="10"/>
      <w:bookmarkEnd w:id="11"/>
    </w:p>
    <w:p w:rsidR="00106C8C" w:rsidRPr="0074408C" w:rsidRDefault="00106C8C" w:rsidP="00025903">
      <w:pPr>
        <w:jc w:val="both"/>
        <w:rPr>
          <w:rFonts w:ascii="Times New Roman" w:hAnsi="Times New Roman"/>
          <w:sz w:val="20"/>
          <w:szCs w:val="20"/>
          <w:lang w:eastAsia="ru-RU"/>
        </w:rPr>
      </w:pPr>
    </w:p>
    <w:sectPr w:rsidR="00106C8C" w:rsidRPr="0074408C" w:rsidSect="0074408C">
      <w:pgSz w:w="11906" w:h="16838"/>
      <w:pgMar w:top="850" w:right="566"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0E5"/>
    <w:rsid w:val="00025903"/>
    <w:rsid w:val="000320BF"/>
    <w:rsid w:val="000560F0"/>
    <w:rsid w:val="00090FE3"/>
    <w:rsid w:val="00091E19"/>
    <w:rsid w:val="000C5D5A"/>
    <w:rsid w:val="000E13EF"/>
    <w:rsid w:val="000E5CC3"/>
    <w:rsid w:val="00106C8C"/>
    <w:rsid w:val="00117F49"/>
    <w:rsid w:val="00127BE3"/>
    <w:rsid w:val="00135B47"/>
    <w:rsid w:val="00145150"/>
    <w:rsid w:val="00153389"/>
    <w:rsid w:val="0018480A"/>
    <w:rsid w:val="001C765A"/>
    <w:rsid w:val="001F0590"/>
    <w:rsid w:val="00232FF8"/>
    <w:rsid w:val="0025765B"/>
    <w:rsid w:val="00270441"/>
    <w:rsid w:val="0027210E"/>
    <w:rsid w:val="00280F9A"/>
    <w:rsid w:val="002B60E1"/>
    <w:rsid w:val="002F7E18"/>
    <w:rsid w:val="00340063"/>
    <w:rsid w:val="00341FF0"/>
    <w:rsid w:val="00347192"/>
    <w:rsid w:val="00347B12"/>
    <w:rsid w:val="003943BC"/>
    <w:rsid w:val="00396755"/>
    <w:rsid w:val="003A502F"/>
    <w:rsid w:val="003E0ADF"/>
    <w:rsid w:val="003E67D8"/>
    <w:rsid w:val="0040008B"/>
    <w:rsid w:val="00435B54"/>
    <w:rsid w:val="0044590F"/>
    <w:rsid w:val="00452C6A"/>
    <w:rsid w:val="00471C51"/>
    <w:rsid w:val="00471C8C"/>
    <w:rsid w:val="00472B72"/>
    <w:rsid w:val="004B3D93"/>
    <w:rsid w:val="004B5BA2"/>
    <w:rsid w:val="004C0509"/>
    <w:rsid w:val="004C4F94"/>
    <w:rsid w:val="004C6076"/>
    <w:rsid w:val="004E711D"/>
    <w:rsid w:val="00503233"/>
    <w:rsid w:val="00554DF1"/>
    <w:rsid w:val="00556411"/>
    <w:rsid w:val="00595F97"/>
    <w:rsid w:val="00596E87"/>
    <w:rsid w:val="005B4216"/>
    <w:rsid w:val="005C43DC"/>
    <w:rsid w:val="005F7470"/>
    <w:rsid w:val="00612E35"/>
    <w:rsid w:val="00613085"/>
    <w:rsid w:val="00666669"/>
    <w:rsid w:val="00677562"/>
    <w:rsid w:val="006A6D08"/>
    <w:rsid w:val="0071151C"/>
    <w:rsid w:val="007146FB"/>
    <w:rsid w:val="007259B3"/>
    <w:rsid w:val="0074408C"/>
    <w:rsid w:val="00752BEA"/>
    <w:rsid w:val="00757C14"/>
    <w:rsid w:val="00760841"/>
    <w:rsid w:val="007E455B"/>
    <w:rsid w:val="00801EE0"/>
    <w:rsid w:val="008F13B5"/>
    <w:rsid w:val="00902670"/>
    <w:rsid w:val="009200D3"/>
    <w:rsid w:val="00993D5A"/>
    <w:rsid w:val="009B35FE"/>
    <w:rsid w:val="009B6225"/>
    <w:rsid w:val="009B658B"/>
    <w:rsid w:val="009F5C07"/>
    <w:rsid w:val="00A70EBE"/>
    <w:rsid w:val="00A946DF"/>
    <w:rsid w:val="00AC1399"/>
    <w:rsid w:val="00AC6390"/>
    <w:rsid w:val="00AE2EC0"/>
    <w:rsid w:val="00B06C2E"/>
    <w:rsid w:val="00B077AD"/>
    <w:rsid w:val="00B241E0"/>
    <w:rsid w:val="00B43954"/>
    <w:rsid w:val="00BC2C87"/>
    <w:rsid w:val="00BC5E19"/>
    <w:rsid w:val="00BD59C3"/>
    <w:rsid w:val="00BE08E1"/>
    <w:rsid w:val="00BE0AC8"/>
    <w:rsid w:val="00BE2167"/>
    <w:rsid w:val="00BE2A22"/>
    <w:rsid w:val="00BF1A66"/>
    <w:rsid w:val="00C02E5E"/>
    <w:rsid w:val="00C13603"/>
    <w:rsid w:val="00C20C3B"/>
    <w:rsid w:val="00C256A5"/>
    <w:rsid w:val="00C37FEB"/>
    <w:rsid w:val="00C51967"/>
    <w:rsid w:val="00C57284"/>
    <w:rsid w:val="00C6527D"/>
    <w:rsid w:val="00CB527E"/>
    <w:rsid w:val="00D03E69"/>
    <w:rsid w:val="00D12017"/>
    <w:rsid w:val="00D860AF"/>
    <w:rsid w:val="00DD58F0"/>
    <w:rsid w:val="00DE4580"/>
    <w:rsid w:val="00DE4F86"/>
    <w:rsid w:val="00DF55CC"/>
    <w:rsid w:val="00E0143D"/>
    <w:rsid w:val="00E135C6"/>
    <w:rsid w:val="00E14393"/>
    <w:rsid w:val="00E14415"/>
    <w:rsid w:val="00E27D4C"/>
    <w:rsid w:val="00E60EF7"/>
    <w:rsid w:val="00E712B7"/>
    <w:rsid w:val="00EC5556"/>
    <w:rsid w:val="00F17683"/>
    <w:rsid w:val="00F30526"/>
    <w:rsid w:val="00F30704"/>
    <w:rsid w:val="00F462C0"/>
    <w:rsid w:val="00F64481"/>
    <w:rsid w:val="00F710E5"/>
    <w:rsid w:val="00F72030"/>
    <w:rsid w:val="00F928C2"/>
    <w:rsid w:val="00F95767"/>
    <w:rsid w:val="00FB6A2B"/>
    <w:rsid w:val="00FE4D55"/>
    <w:rsid w:val="00FF419A"/>
    <w:rsid w:val="00FF4B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18C90E"/>
  <w15:docId w15:val="{68AD89D2-29E4-4BBF-9F87-01F4A1C28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17683"/>
    <w:pPr>
      <w:spacing w:after="200" w:line="276" w:lineRule="auto"/>
    </w:pPr>
    <w:rPr>
      <w:sz w:val="22"/>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rsid w:val="00145150"/>
    <w:rPr>
      <w:rFonts w:cs="Times New Roman"/>
      <w:color w:val="0000FF"/>
      <w:u w:val="single"/>
    </w:rPr>
  </w:style>
  <w:style w:type="paragraph" w:styleId="a4">
    <w:name w:val="No Spacing"/>
    <w:uiPriority w:val="99"/>
    <w:qFormat/>
    <w:rsid w:val="00145150"/>
    <w:rPr>
      <w:sz w:val="22"/>
      <w:szCs w:val="22"/>
      <w:lang w:val="uk-UA" w:eastAsia="en-US"/>
    </w:rPr>
  </w:style>
  <w:style w:type="paragraph" w:styleId="a5">
    <w:name w:val="List Paragraph"/>
    <w:basedOn w:val="a"/>
    <w:uiPriority w:val="99"/>
    <w:qFormat/>
    <w:rsid w:val="00E14393"/>
    <w:pPr>
      <w:ind w:left="720"/>
      <w:contextualSpacing/>
    </w:pPr>
  </w:style>
  <w:style w:type="paragraph" w:customStyle="1" w:styleId="msonormalcxspmiddle">
    <w:name w:val="msonormalcxspmiddle"/>
    <w:basedOn w:val="a"/>
    <w:uiPriority w:val="99"/>
    <w:rsid w:val="00FF419A"/>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msonormalcxspmiddlecxspmiddle">
    <w:name w:val="msonormalcxspmiddlecxspmiddle"/>
    <w:basedOn w:val="a"/>
    <w:uiPriority w:val="99"/>
    <w:rsid w:val="00FF419A"/>
    <w:pPr>
      <w:spacing w:before="100" w:beforeAutospacing="1" w:after="100" w:afterAutospacing="1" w:line="240" w:lineRule="auto"/>
    </w:pPr>
    <w:rPr>
      <w:rFonts w:ascii="Times New Roman" w:eastAsia="Times New Roman" w:hAnsi="Times New Roman"/>
      <w:sz w:val="24"/>
      <w:szCs w:val="24"/>
      <w:lang w:eastAsia="uk-UA"/>
    </w:rPr>
  </w:style>
  <w:style w:type="paragraph" w:styleId="a6">
    <w:name w:val="Balloon Text"/>
    <w:basedOn w:val="a"/>
    <w:link w:val="a7"/>
    <w:uiPriority w:val="99"/>
    <w:semiHidden/>
    <w:unhideWhenUsed/>
    <w:rsid w:val="00BE0AC8"/>
    <w:pPr>
      <w:spacing w:after="0" w:line="240" w:lineRule="auto"/>
    </w:pPr>
    <w:rPr>
      <w:rFonts w:ascii="Segoe UI" w:hAnsi="Segoe UI" w:cs="Segoe UI"/>
      <w:sz w:val="18"/>
      <w:szCs w:val="18"/>
    </w:rPr>
  </w:style>
  <w:style w:type="character" w:customStyle="1" w:styleId="a7">
    <w:name w:val="Текст у виносці Знак"/>
    <w:link w:val="a6"/>
    <w:uiPriority w:val="99"/>
    <w:semiHidden/>
    <w:rsid w:val="00BE0AC8"/>
    <w:rPr>
      <w:rFonts w:ascii="Segoe UI" w:hAnsi="Segoe UI" w:cs="Segoe UI"/>
      <w:sz w:val="18"/>
      <w:szCs w:val="18"/>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497109">
      <w:bodyDiv w:val="1"/>
      <w:marLeft w:val="0"/>
      <w:marRight w:val="0"/>
      <w:marTop w:val="0"/>
      <w:marBottom w:val="0"/>
      <w:divBdr>
        <w:top w:val="none" w:sz="0" w:space="0" w:color="auto"/>
        <w:left w:val="none" w:sz="0" w:space="0" w:color="auto"/>
        <w:bottom w:val="none" w:sz="0" w:space="0" w:color="auto"/>
        <w:right w:val="none" w:sz="0" w:space="0" w:color="auto"/>
      </w:divBdr>
    </w:div>
    <w:div w:id="115956736">
      <w:bodyDiv w:val="1"/>
      <w:marLeft w:val="0"/>
      <w:marRight w:val="0"/>
      <w:marTop w:val="0"/>
      <w:marBottom w:val="0"/>
      <w:divBdr>
        <w:top w:val="none" w:sz="0" w:space="0" w:color="auto"/>
        <w:left w:val="none" w:sz="0" w:space="0" w:color="auto"/>
        <w:bottom w:val="none" w:sz="0" w:space="0" w:color="auto"/>
        <w:right w:val="none" w:sz="0" w:space="0" w:color="auto"/>
      </w:divBdr>
    </w:div>
    <w:div w:id="151021192">
      <w:marLeft w:val="0"/>
      <w:marRight w:val="0"/>
      <w:marTop w:val="0"/>
      <w:marBottom w:val="0"/>
      <w:divBdr>
        <w:top w:val="none" w:sz="0" w:space="0" w:color="auto"/>
        <w:left w:val="none" w:sz="0" w:space="0" w:color="auto"/>
        <w:bottom w:val="none" w:sz="0" w:space="0" w:color="auto"/>
        <w:right w:val="none" w:sz="0" w:space="0" w:color="auto"/>
      </w:divBdr>
    </w:div>
    <w:div w:id="151021193">
      <w:marLeft w:val="0"/>
      <w:marRight w:val="0"/>
      <w:marTop w:val="0"/>
      <w:marBottom w:val="0"/>
      <w:divBdr>
        <w:top w:val="none" w:sz="0" w:space="0" w:color="auto"/>
        <w:left w:val="none" w:sz="0" w:space="0" w:color="auto"/>
        <w:bottom w:val="none" w:sz="0" w:space="0" w:color="auto"/>
        <w:right w:val="none" w:sz="0" w:space="0" w:color="auto"/>
      </w:divBdr>
    </w:div>
    <w:div w:id="151021194">
      <w:marLeft w:val="0"/>
      <w:marRight w:val="0"/>
      <w:marTop w:val="0"/>
      <w:marBottom w:val="0"/>
      <w:divBdr>
        <w:top w:val="none" w:sz="0" w:space="0" w:color="auto"/>
        <w:left w:val="none" w:sz="0" w:space="0" w:color="auto"/>
        <w:bottom w:val="none" w:sz="0" w:space="0" w:color="auto"/>
        <w:right w:val="none" w:sz="0" w:space="0" w:color="auto"/>
      </w:divBdr>
    </w:div>
    <w:div w:id="151021195">
      <w:marLeft w:val="0"/>
      <w:marRight w:val="0"/>
      <w:marTop w:val="0"/>
      <w:marBottom w:val="0"/>
      <w:divBdr>
        <w:top w:val="none" w:sz="0" w:space="0" w:color="auto"/>
        <w:left w:val="none" w:sz="0" w:space="0" w:color="auto"/>
        <w:bottom w:val="none" w:sz="0" w:space="0" w:color="auto"/>
        <w:right w:val="none" w:sz="0" w:space="0" w:color="auto"/>
      </w:divBdr>
    </w:div>
    <w:div w:id="151021196">
      <w:marLeft w:val="0"/>
      <w:marRight w:val="0"/>
      <w:marTop w:val="0"/>
      <w:marBottom w:val="0"/>
      <w:divBdr>
        <w:top w:val="none" w:sz="0" w:space="0" w:color="auto"/>
        <w:left w:val="none" w:sz="0" w:space="0" w:color="auto"/>
        <w:bottom w:val="none" w:sz="0" w:space="0" w:color="auto"/>
        <w:right w:val="none" w:sz="0" w:space="0" w:color="auto"/>
      </w:divBdr>
    </w:div>
    <w:div w:id="151021197">
      <w:marLeft w:val="0"/>
      <w:marRight w:val="0"/>
      <w:marTop w:val="0"/>
      <w:marBottom w:val="0"/>
      <w:divBdr>
        <w:top w:val="none" w:sz="0" w:space="0" w:color="auto"/>
        <w:left w:val="none" w:sz="0" w:space="0" w:color="auto"/>
        <w:bottom w:val="none" w:sz="0" w:space="0" w:color="auto"/>
        <w:right w:val="none" w:sz="0" w:space="0" w:color="auto"/>
      </w:divBdr>
    </w:div>
    <w:div w:id="151021198">
      <w:marLeft w:val="0"/>
      <w:marRight w:val="0"/>
      <w:marTop w:val="0"/>
      <w:marBottom w:val="0"/>
      <w:divBdr>
        <w:top w:val="none" w:sz="0" w:space="0" w:color="auto"/>
        <w:left w:val="none" w:sz="0" w:space="0" w:color="auto"/>
        <w:bottom w:val="none" w:sz="0" w:space="0" w:color="auto"/>
        <w:right w:val="none" w:sz="0" w:space="0" w:color="auto"/>
      </w:divBdr>
    </w:div>
    <w:div w:id="151021199">
      <w:marLeft w:val="0"/>
      <w:marRight w:val="0"/>
      <w:marTop w:val="0"/>
      <w:marBottom w:val="0"/>
      <w:divBdr>
        <w:top w:val="none" w:sz="0" w:space="0" w:color="auto"/>
        <w:left w:val="none" w:sz="0" w:space="0" w:color="auto"/>
        <w:bottom w:val="none" w:sz="0" w:space="0" w:color="auto"/>
        <w:right w:val="none" w:sz="0" w:space="0" w:color="auto"/>
      </w:divBdr>
    </w:div>
    <w:div w:id="265775119">
      <w:bodyDiv w:val="1"/>
      <w:marLeft w:val="0"/>
      <w:marRight w:val="0"/>
      <w:marTop w:val="0"/>
      <w:marBottom w:val="0"/>
      <w:divBdr>
        <w:top w:val="none" w:sz="0" w:space="0" w:color="auto"/>
        <w:left w:val="none" w:sz="0" w:space="0" w:color="auto"/>
        <w:bottom w:val="none" w:sz="0" w:space="0" w:color="auto"/>
        <w:right w:val="none" w:sz="0" w:space="0" w:color="auto"/>
      </w:divBdr>
    </w:div>
    <w:div w:id="1090934458">
      <w:bodyDiv w:val="1"/>
      <w:marLeft w:val="0"/>
      <w:marRight w:val="0"/>
      <w:marTop w:val="0"/>
      <w:marBottom w:val="0"/>
      <w:divBdr>
        <w:top w:val="none" w:sz="0" w:space="0" w:color="auto"/>
        <w:left w:val="none" w:sz="0" w:space="0" w:color="auto"/>
        <w:bottom w:val="none" w:sz="0" w:space="0" w:color="auto"/>
        <w:right w:val="none" w:sz="0" w:space="0" w:color="auto"/>
      </w:divBdr>
    </w:div>
    <w:div w:id="1972897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4</Pages>
  <Words>1251</Words>
  <Characters>7133</Characters>
  <Application>Microsoft Office Word</Application>
  <DocSecurity>0</DocSecurity>
  <Lines>59</Lines>
  <Paragraphs>16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Оксана</cp:lastModifiedBy>
  <cp:revision>11</cp:revision>
  <cp:lastPrinted>2023-11-27T10:32:00Z</cp:lastPrinted>
  <dcterms:created xsi:type="dcterms:W3CDTF">2023-07-24T06:47:00Z</dcterms:created>
  <dcterms:modified xsi:type="dcterms:W3CDTF">2023-11-27T10:32:00Z</dcterms:modified>
</cp:coreProperties>
</file>