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660" w:rsidRPr="00E84DE8" w:rsidRDefault="00690660" w:rsidP="00690660">
      <w:pPr>
        <w:tabs>
          <w:tab w:val="left" w:pos="6237"/>
        </w:tabs>
        <w:ind w:left="5387" w:firstLine="0"/>
      </w:pPr>
      <w:r>
        <w:t>ЗАТВЕРДЖЕНО</w:t>
      </w:r>
    </w:p>
    <w:p w:rsidR="00690660" w:rsidRPr="00E84DE8" w:rsidRDefault="00690660" w:rsidP="00BF5F9D">
      <w:pPr>
        <w:pStyle w:val="2"/>
        <w:tabs>
          <w:tab w:val="left" w:pos="6237"/>
        </w:tabs>
        <w:ind w:left="5387" w:firstLine="0"/>
        <w:jc w:val="left"/>
        <w:rPr>
          <w:szCs w:val="28"/>
        </w:rPr>
      </w:pPr>
      <w:r>
        <w:rPr>
          <w:szCs w:val="28"/>
        </w:rPr>
        <w:t>Н</w:t>
      </w:r>
      <w:r w:rsidRPr="00E84DE8">
        <w:rPr>
          <w:szCs w:val="28"/>
        </w:rPr>
        <w:t xml:space="preserve">аказ </w:t>
      </w:r>
      <w:r w:rsidR="00986A9E">
        <w:rPr>
          <w:szCs w:val="28"/>
        </w:rPr>
        <w:t>територіального управління Служби</w:t>
      </w:r>
      <w:r w:rsidRPr="00E84DE8">
        <w:rPr>
          <w:szCs w:val="28"/>
        </w:rPr>
        <w:t xml:space="preserve"> судової охорони</w:t>
      </w:r>
      <w:r w:rsidR="00986A9E">
        <w:rPr>
          <w:szCs w:val="28"/>
        </w:rPr>
        <w:t xml:space="preserve"> у Харківській області</w:t>
      </w:r>
    </w:p>
    <w:p w:rsidR="00690660" w:rsidRPr="00E43AC4" w:rsidRDefault="00302738" w:rsidP="00690660">
      <w:pPr>
        <w:pStyle w:val="2"/>
        <w:tabs>
          <w:tab w:val="left" w:pos="6237"/>
        </w:tabs>
        <w:ind w:left="5387" w:firstLine="0"/>
        <w:rPr>
          <w:color w:val="000000" w:themeColor="text1"/>
          <w:spacing w:val="-4"/>
          <w:szCs w:val="28"/>
        </w:rPr>
      </w:pPr>
      <w:r w:rsidRPr="00E43AC4">
        <w:rPr>
          <w:color w:val="000000" w:themeColor="text1"/>
          <w:spacing w:val="-4"/>
          <w:szCs w:val="28"/>
        </w:rPr>
        <w:t xml:space="preserve">від </w:t>
      </w:r>
      <w:r w:rsidR="00156307" w:rsidRPr="00156307">
        <w:rPr>
          <w:color w:val="000000" w:themeColor="text1"/>
          <w:spacing w:val="-4"/>
          <w:szCs w:val="28"/>
          <w:u w:val="single"/>
        </w:rPr>
        <w:t>23.07.2024</w:t>
      </w:r>
      <w:r w:rsidRPr="00E43AC4">
        <w:rPr>
          <w:color w:val="000000" w:themeColor="text1"/>
          <w:spacing w:val="-4"/>
          <w:szCs w:val="28"/>
        </w:rPr>
        <w:t xml:space="preserve"> </w:t>
      </w:r>
      <w:r w:rsidR="00BF5F9D" w:rsidRPr="00E43AC4">
        <w:rPr>
          <w:color w:val="000000" w:themeColor="text1"/>
          <w:spacing w:val="-4"/>
          <w:szCs w:val="28"/>
        </w:rPr>
        <w:t>№</w:t>
      </w:r>
      <w:r w:rsidRPr="00E43AC4">
        <w:rPr>
          <w:color w:val="000000" w:themeColor="text1"/>
          <w:spacing w:val="-4"/>
          <w:szCs w:val="28"/>
        </w:rPr>
        <w:t xml:space="preserve"> </w:t>
      </w:r>
      <w:r w:rsidR="00156307" w:rsidRPr="00156307">
        <w:rPr>
          <w:color w:val="000000" w:themeColor="text1"/>
          <w:spacing w:val="-4"/>
          <w:szCs w:val="28"/>
          <w:u w:val="single"/>
        </w:rPr>
        <w:t>202</w:t>
      </w:r>
    </w:p>
    <w:p w:rsidR="00BB3B34" w:rsidRPr="009F6EBD" w:rsidRDefault="00BB3B34" w:rsidP="00BB3B34">
      <w:pPr>
        <w:pBdr>
          <w:top w:val="nil"/>
          <w:left w:val="nil"/>
          <w:bottom w:val="nil"/>
          <w:right w:val="nil"/>
          <w:between w:val="nil"/>
        </w:pBdr>
        <w:ind w:left="5670" w:firstLine="0"/>
        <w:jc w:val="center"/>
        <w:rPr>
          <w:b/>
          <w:color w:val="000000"/>
        </w:rPr>
      </w:pPr>
    </w:p>
    <w:p w:rsidR="00357236" w:rsidRPr="009F6EBD" w:rsidRDefault="00357236" w:rsidP="00BB3B34">
      <w:pPr>
        <w:pBdr>
          <w:top w:val="nil"/>
          <w:left w:val="nil"/>
          <w:bottom w:val="nil"/>
          <w:right w:val="nil"/>
          <w:between w:val="nil"/>
        </w:pBdr>
        <w:ind w:left="5670" w:firstLine="0"/>
        <w:jc w:val="center"/>
        <w:rPr>
          <w:b/>
          <w:color w:val="000000"/>
        </w:rPr>
      </w:pPr>
    </w:p>
    <w:p w:rsidR="00E43AC4" w:rsidRDefault="00BB3B34" w:rsidP="00E43AC4">
      <w:pPr>
        <w:tabs>
          <w:tab w:val="left" w:pos="0"/>
          <w:tab w:val="left" w:pos="10206"/>
        </w:tabs>
        <w:ind w:firstLine="0"/>
        <w:jc w:val="center"/>
        <w:rPr>
          <w:b/>
        </w:rPr>
      </w:pPr>
      <w:r w:rsidRPr="00BB3B34">
        <w:rPr>
          <w:b/>
        </w:rPr>
        <w:t>УМОВИ</w:t>
      </w:r>
      <w:r w:rsidRPr="00BB3B34">
        <w:rPr>
          <w:b/>
        </w:rPr>
        <w:br/>
        <w:t>зайняття посади державн</w:t>
      </w:r>
      <w:r w:rsidR="00986A9E">
        <w:rPr>
          <w:b/>
        </w:rPr>
        <w:t>ої служби ка</w:t>
      </w:r>
      <w:bookmarkStart w:id="0" w:name="_GoBack"/>
      <w:bookmarkEnd w:id="0"/>
      <w:r w:rsidR="00986A9E">
        <w:rPr>
          <w:b/>
        </w:rPr>
        <w:t xml:space="preserve">тегорії «В» – </w:t>
      </w:r>
      <w:r w:rsidR="00E43AC4">
        <w:rPr>
          <w:b/>
        </w:rPr>
        <w:t>провідного</w:t>
      </w:r>
      <w:r w:rsidRPr="00A71FEB">
        <w:rPr>
          <w:b/>
        </w:rPr>
        <w:t xml:space="preserve"> спеціаліста </w:t>
      </w:r>
      <w:r w:rsidR="00E43AC4">
        <w:rPr>
          <w:b/>
        </w:rPr>
        <w:t>служби з професійної підготовки та підвищення кваліфікації</w:t>
      </w:r>
      <w:r w:rsidR="009F6EBD">
        <w:rPr>
          <w:b/>
        </w:rPr>
        <w:t xml:space="preserve"> </w:t>
      </w:r>
      <w:r w:rsidR="00986A9E" w:rsidRPr="00A71FEB">
        <w:rPr>
          <w:b/>
        </w:rPr>
        <w:t>територіального</w:t>
      </w:r>
      <w:r w:rsidR="00986A9E">
        <w:rPr>
          <w:b/>
        </w:rPr>
        <w:t xml:space="preserve"> у</w:t>
      </w:r>
      <w:r w:rsidRPr="00BB3B34">
        <w:rPr>
          <w:b/>
        </w:rPr>
        <w:t>правління Служби судової охорони</w:t>
      </w:r>
      <w:r w:rsidR="00986A9E">
        <w:rPr>
          <w:b/>
        </w:rPr>
        <w:t xml:space="preserve"> у Харківській області</w:t>
      </w:r>
    </w:p>
    <w:p w:rsidR="00BB3B34" w:rsidRDefault="00BB3B34" w:rsidP="00BB3B34">
      <w:pPr>
        <w:tabs>
          <w:tab w:val="left" w:pos="0"/>
          <w:tab w:val="left" w:pos="10206"/>
        </w:tabs>
        <w:ind w:firstLine="0"/>
        <w:jc w:val="center"/>
        <w:rPr>
          <w:b/>
        </w:rPr>
      </w:pPr>
    </w:p>
    <w:p w:rsidR="00BB3B34" w:rsidRDefault="00BB3B34" w:rsidP="00BB3B34">
      <w:pPr>
        <w:tabs>
          <w:tab w:val="left" w:pos="0"/>
          <w:tab w:val="left" w:pos="10206"/>
        </w:tabs>
        <w:ind w:firstLine="0"/>
        <w:jc w:val="center"/>
        <w:rPr>
          <w:b/>
        </w:rPr>
      </w:pPr>
    </w:p>
    <w:tbl>
      <w:tblPr>
        <w:tblStyle w:val="a3"/>
        <w:tblW w:w="9776" w:type="dxa"/>
        <w:tblLook w:val="04A0" w:firstRow="1" w:lastRow="0" w:firstColumn="1" w:lastColumn="0" w:noHBand="0" w:noVBand="1"/>
      </w:tblPr>
      <w:tblGrid>
        <w:gridCol w:w="580"/>
        <w:gridCol w:w="2416"/>
        <w:gridCol w:w="6780"/>
      </w:tblGrid>
      <w:tr w:rsidR="00BB3B34" w:rsidTr="00721C56">
        <w:tc>
          <w:tcPr>
            <w:tcW w:w="9776" w:type="dxa"/>
            <w:gridSpan w:val="3"/>
          </w:tcPr>
          <w:p w:rsidR="00BB3B34" w:rsidRPr="00BB3B34" w:rsidRDefault="00BB3B34" w:rsidP="00BB3B34">
            <w:pPr>
              <w:tabs>
                <w:tab w:val="left" w:pos="0"/>
                <w:tab w:val="left" w:pos="10206"/>
              </w:tabs>
              <w:ind w:firstLine="0"/>
              <w:jc w:val="center"/>
              <w:rPr>
                <w:b/>
              </w:rPr>
            </w:pPr>
            <w:r w:rsidRPr="00BB3B34">
              <w:rPr>
                <w:b/>
                <w:color w:val="000000"/>
              </w:rPr>
              <w:t>Загальні умови</w:t>
            </w:r>
          </w:p>
        </w:tc>
      </w:tr>
      <w:tr w:rsidR="00BB3B34" w:rsidTr="00357236">
        <w:tc>
          <w:tcPr>
            <w:tcW w:w="2972" w:type="dxa"/>
            <w:gridSpan w:val="2"/>
          </w:tcPr>
          <w:p w:rsidR="00BB3B34" w:rsidRPr="00BB3B34" w:rsidRDefault="00BB3B34" w:rsidP="00357236">
            <w:pPr>
              <w:tabs>
                <w:tab w:val="left" w:pos="0"/>
                <w:tab w:val="left" w:pos="10206"/>
              </w:tabs>
              <w:ind w:firstLine="0"/>
              <w:jc w:val="left"/>
              <w:rPr>
                <w:b/>
              </w:rPr>
            </w:pPr>
            <w:r w:rsidRPr="00BB3B34">
              <w:rPr>
                <w:color w:val="000000"/>
              </w:rPr>
              <w:t>Посадові обов’язки</w:t>
            </w:r>
          </w:p>
        </w:tc>
        <w:tc>
          <w:tcPr>
            <w:tcW w:w="6804" w:type="dxa"/>
          </w:tcPr>
          <w:p w:rsidR="009F6EBD" w:rsidRPr="00E43AC4" w:rsidRDefault="009F6EBD" w:rsidP="009F6EBD">
            <w:pPr>
              <w:ind w:firstLine="436"/>
              <w:rPr>
                <w:color w:val="000000" w:themeColor="text1"/>
              </w:rPr>
            </w:pPr>
            <w:r w:rsidRPr="00E43AC4">
              <w:rPr>
                <w:color w:val="000000" w:themeColor="text1"/>
              </w:rPr>
              <w:t xml:space="preserve">1. </w:t>
            </w:r>
            <w:r w:rsidR="00E43AC4" w:rsidRPr="00E43AC4">
              <w:rPr>
                <w:color w:val="000000" w:themeColor="text1"/>
              </w:rPr>
              <w:t>Організація професійного навчання (професійної підготовки) співробітників (держслужбовців) територіального управління Служби судової охорони.</w:t>
            </w:r>
          </w:p>
          <w:p w:rsidR="009F6EBD" w:rsidRPr="00E43AC4" w:rsidRDefault="009F6EBD" w:rsidP="009F6EBD">
            <w:pPr>
              <w:ind w:firstLine="436"/>
              <w:rPr>
                <w:rFonts w:eastAsia="Calibri"/>
                <w:color w:val="000000" w:themeColor="text1"/>
                <w:spacing w:val="-1"/>
                <w:lang w:eastAsia="en-US"/>
              </w:rPr>
            </w:pPr>
            <w:r w:rsidRPr="00E43AC4">
              <w:rPr>
                <w:color w:val="000000" w:themeColor="text1"/>
              </w:rPr>
              <w:t xml:space="preserve">2. </w:t>
            </w:r>
            <w:r w:rsidR="00E43AC4" w:rsidRPr="00E43AC4">
              <w:rPr>
                <w:rFonts w:eastAsia="Calibri"/>
                <w:color w:val="000000" w:themeColor="text1"/>
              </w:rPr>
              <w:t>Організація та проведення роботи, яка пов’язана з підвищенням професійного рівня співробітників (держслужбовців), інформування про нововведення в системі професійного навчання (професійної підготовки), надання консультації з питань службової підготовки, післядипломної освіти та професійної підготовки.</w:t>
            </w:r>
          </w:p>
          <w:p w:rsidR="009F6EBD" w:rsidRPr="00E43AC4" w:rsidRDefault="00EB0433" w:rsidP="009F6EBD">
            <w:pPr>
              <w:ind w:firstLine="436"/>
              <w:rPr>
                <w:rFonts w:eastAsia="Calibri"/>
                <w:color w:val="000000" w:themeColor="text1"/>
                <w:spacing w:val="-1"/>
                <w:lang w:eastAsia="en-US"/>
              </w:rPr>
            </w:pPr>
            <w:r w:rsidRPr="00E43AC4">
              <w:rPr>
                <w:rFonts w:eastAsia="Calibri"/>
                <w:color w:val="000000" w:themeColor="text1"/>
                <w:spacing w:val="-1"/>
                <w:lang w:eastAsia="en-US"/>
              </w:rPr>
              <w:t xml:space="preserve">3. </w:t>
            </w:r>
            <w:r w:rsidR="00E43AC4" w:rsidRPr="00E43AC4">
              <w:rPr>
                <w:color w:val="000000" w:themeColor="text1"/>
                <w:shd w:val="clear" w:color="auto" w:fill="FFFFFF"/>
              </w:rPr>
              <w:t>Організація заходів в межах своєї компетенції стосовно взаємодії з вищими, професійно-технічними та іншими закладами освіти, підприємствами, установами, організаціями, що вживають заходи з професійного навчання (професійної підготовки) співробітників (держслужбовців) територіального управління Служби судової охорони.</w:t>
            </w:r>
          </w:p>
          <w:p w:rsidR="009F6EBD" w:rsidRPr="00E43AC4" w:rsidRDefault="00EB0433" w:rsidP="009F6EBD">
            <w:pPr>
              <w:ind w:firstLine="436"/>
              <w:rPr>
                <w:rFonts w:eastAsia="Calibri"/>
                <w:color w:val="000000" w:themeColor="text1"/>
                <w:spacing w:val="2"/>
                <w:lang w:eastAsia="en-US"/>
              </w:rPr>
            </w:pPr>
            <w:r w:rsidRPr="00E43AC4">
              <w:rPr>
                <w:rFonts w:eastAsia="Calibri"/>
                <w:color w:val="000000" w:themeColor="text1"/>
                <w:spacing w:val="-1"/>
                <w:lang w:eastAsia="en-US"/>
              </w:rPr>
              <w:t xml:space="preserve">4. </w:t>
            </w:r>
            <w:r w:rsidR="00E43AC4" w:rsidRPr="00E43AC4">
              <w:rPr>
                <w:color w:val="000000" w:themeColor="text1"/>
                <w:shd w:val="clear" w:color="auto" w:fill="FFFFFF"/>
              </w:rPr>
              <w:t>Забезпечення правильного виконання керівних документів з професійного навчання (професійної підготовки) співробітників (держслужбовців) Служби судової охорони.</w:t>
            </w:r>
          </w:p>
          <w:p w:rsidR="009F6EBD" w:rsidRPr="00E43AC4" w:rsidRDefault="00EB0433" w:rsidP="009F6EBD">
            <w:pPr>
              <w:ind w:firstLine="436"/>
              <w:rPr>
                <w:rFonts w:eastAsia="Calibri"/>
                <w:color w:val="000000" w:themeColor="text1"/>
                <w:lang w:eastAsia="en-US"/>
              </w:rPr>
            </w:pPr>
            <w:r w:rsidRPr="00E43AC4">
              <w:rPr>
                <w:rFonts w:eastAsia="Calibri"/>
                <w:color w:val="000000" w:themeColor="text1"/>
                <w:lang w:eastAsia="en-US"/>
              </w:rPr>
              <w:t xml:space="preserve">5. </w:t>
            </w:r>
            <w:r w:rsidR="00E43AC4" w:rsidRPr="00E43AC4">
              <w:rPr>
                <w:color w:val="000000" w:themeColor="text1"/>
                <w:shd w:val="clear" w:color="auto" w:fill="FFFFFF"/>
              </w:rPr>
              <w:t>Участь у розробленні розрахунків потреби боєприпасів, пального, моторесурсів та інших засобів для забезпечення навчального процесу. Планування витрати на професійне навчання (професійну підготовку) співробітників (держслужбовців) у межах виділених коштів.</w:t>
            </w:r>
          </w:p>
          <w:p w:rsidR="009F6EBD" w:rsidRPr="00E43AC4" w:rsidRDefault="00EB0433" w:rsidP="009F6EBD">
            <w:pPr>
              <w:ind w:firstLine="436"/>
              <w:rPr>
                <w:rFonts w:eastAsia="Calibri"/>
                <w:color w:val="000000" w:themeColor="text1"/>
                <w:lang w:eastAsia="en-US"/>
              </w:rPr>
            </w:pPr>
            <w:r w:rsidRPr="00E43AC4">
              <w:rPr>
                <w:rFonts w:eastAsia="Calibri"/>
                <w:color w:val="000000" w:themeColor="text1"/>
                <w:spacing w:val="-1"/>
                <w:lang w:eastAsia="en-US"/>
              </w:rPr>
              <w:t xml:space="preserve">6. </w:t>
            </w:r>
            <w:r w:rsidR="00E43AC4" w:rsidRPr="00E43AC4">
              <w:rPr>
                <w:color w:val="000000" w:themeColor="text1"/>
              </w:rPr>
              <w:t>Організовує спортивно-масову роботу в територіальному управлінні.</w:t>
            </w:r>
          </w:p>
          <w:p w:rsidR="009F6EBD" w:rsidRPr="00E43AC4" w:rsidRDefault="00EB0433" w:rsidP="009F6EBD">
            <w:pPr>
              <w:ind w:firstLine="436"/>
              <w:rPr>
                <w:rFonts w:eastAsia="Calibri"/>
                <w:color w:val="000000" w:themeColor="text1"/>
                <w:lang w:eastAsia="en-US"/>
              </w:rPr>
            </w:pPr>
            <w:r w:rsidRPr="00E43AC4">
              <w:rPr>
                <w:rFonts w:eastAsia="Calibri"/>
                <w:color w:val="000000" w:themeColor="text1"/>
                <w:lang w:eastAsia="en-US"/>
              </w:rPr>
              <w:t xml:space="preserve">7. </w:t>
            </w:r>
            <w:r w:rsidR="00E43AC4" w:rsidRPr="00E43AC4">
              <w:rPr>
                <w:color w:val="000000" w:themeColor="text1"/>
              </w:rPr>
              <w:t xml:space="preserve">Участь у роботі цільових і комплексних груп для перевірки структурних підрозділів територіального </w:t>
            </w:r>
            <w:r w:rsidR="00E43AC4" w:rsidRPr="00E43AC4">
              <w:rPr>
                <w:color w:val="000000" w:themeColor="text1"/>
              </w:rPr>
              <w:lastRenderedPageBreak/>
              <w:t>управління Служби судової охорони з питань професійного навчання (професійної підготовки) співробітників (держслужбовців).</w:t>
            </w:r>
          </w:p>
          <w:p w:rsidR="009F6EBD" w:rsidRPr="00E43AC4" w:rsidRDefault="00EB0433" w:rsidP="009F6EBD">
            <w:pPr>
              <w:widowControl w:val="0"/>
              <w:shd w:val="clear" w:color="auto" w:fill="FFFFFF"/>
              <w:tabs>
                <w:tab w:val="left" w:pos="709"/>
              </w:tabs>
              <w:autoSpaceDE w:val="0"/>
              <w:autoSpaceDN w:val="0"/>
              <w:adjustRightInd w:val="0"/>
              <w:ind w:firstLine="436"/>
              <w:rPr>
                <w:rFonts w:eastAsia="Calibri"/>
                <w:color w:val="000000" w:themeColor="text1"/>
                <w:lang w:eastAsia="en-US"/>
              </w:rPr>
            </w:pPr>
            <w:r w:rsidRPr="00E43AC4">
              <w:rPr>
                <w:rFonts w:eastAsia="Calibri"/>
                <w:color w:val="000000" w:themeColor="text1"/>
                <w:lang w:eastAsia="en-US"/>
              </w:rPr>
              <w:t xml:space="preserve">8. </w:t>
            </w:r>
            <w:r w:rsidR="00E43AC4" w:rsidRPr="00E43AC4">
              <w:rPr>
                <w:color w:val="000000" w:themeColor="text1"/>
              </w:rPr>
              <w:t>Надання допомоги керівникам структурних підрозділів територіального управління Служби судової охорони у проведенні підготовки співробітників (держслужбовців) до виконання завдань за призначенням.</w:t>
            </w:r>
          </w:p>
          <w:p w:rsidR="009F6EBD" w:rsidRPr="00E43AC4" w:rsidRDefault="00EB0433" w:rsidP="009F6EBD">
            <w:pPr>
              <w:widowControl w:val="0"/>
              <w:shd w:val="clear" w:color="auto" w:fill="FFFFFF"/>
              <w:tabs>
                <w:tab w:val="left" w:pos="709"/>
              </w:tabs>
              <w:autoSpaceDE w:val="0"/>
              <w:autoSpaceDN w:val="0"/>
              <w:adjustRightInd w:val="0"/>
              <w:ind w:firstLine="436"/>
              <w:rPr>
                <w:rFonts w:eastAsia="Calibri"/>
                <w:color w:val="000000" w:themeColor="text1"/>
                <w:spacing w:val="-1"/>
                <w:lang w:eastAsia="en-US"/>
              </w:rPr>
            </w:pPr>
            <w:r w:rsidRPr="00E43AC4">
              <w:rPr>
                <w:rFonts w:eastAsia="Calibri"/>
                <w:color w:val="000000" w:themeColor="text1"/>
                <w:lang w:eastAsia="en-US"/>
              </w:rPr>
              <w:t xml:space="preserve">9. </w:t>
            </w:r>
            <w:r w:rsidR="00E43AC4" w:rsidRPr="00E43AC4">
              <w:rPr>
                <w:color w:val="000000" w:themeColor="text1"/>
              </w:rPr>
              <w:t>Участь у проведенні конкурсів кандидатів на заміщення вакантних посад співробітників територіального управління Служби судової охорони.</w:t>
            </w:r>
          </w:p>
          <w:p w:rsidR="009F6EBD" w:rsidRPr="00E43AC4" w:rsidRDefault="00EB0433" w:rsidP="009F6EBD">
            <w:pPr>
              <w:tabs>
                <w:tab w:val="left" w:pos="709"/>
              </w:tabs>
              <w:spacing w:line="235" w:lineRule="auto"/>
              <w:ind w:firstLine="436"/>
              <w:rPr>
                <w:color w:val="000000" w:themeColor="text1"/>
              </w:rPr>
            </w:pPr>
            <w:r w:rsidRPr="00E43AC4">
              <w:rPr>
                <w:color w:val="000000" w:themeColor="text1"/>
                <w:spacing w:val="-1"/>
              </w:rPr>
              <w:t xml:space="preserve">10. </w:t>
            </w:r>
            <w:r w:rsidR="00E43AC4" w:rsidRPr="00E43AC4">
              <w:rPr>
                <w:color w:val="000000" w:themeColor="text1"/>
              </w:rPr>
              <w:t>Узагальнення підсумків професійного навчання (професійної підготовки), визначення основних причин, тенденцій, чинників, які впливають на процес навчання, внесення пропозиції стосовно підвищення якості первинної професійної підготовки, службової підготовки, післядипломної освіти та професійної підготовки.</w:t>
            </w:r>
          </w:p>
          <w:p w:rsidR="00C127A3" w:rsidRPr="00E43AC4" w:rsidRDefault="00EB0433" w:rsidP="00E43AC4">
            <w:pPr>
              <w:tabs>
                <w:tab w:val="left" w:pos="709"/>
              </w:tabs>
              <w:spacing w:line="235" w:lineRule="auto"/>
              <w:ind w:firstLine="436"/>
              <w:rPr>
                <w:b/>
                <w:color w:val="000000" w:themeColor="text1"/>
              </w:rPr>
            </w:pPr>
            <w:r w:rsidRPr="00E43AC4">
              <w:rPr>
                <w:color w:val="000000" w:themeColor="text1"/>
              </w:rPr>
              <w:t xml:space="preserve">11. </w:t>
            </w:r>
            <w:r w:rsidR="00E43AC4" w:rsidRPr="00E43AC4">
              <w:rPr>
                <w:color w:val="000000" w:themeColor="text1"/>
              </w:rPr>
              <w:t>Виконує інші завдання, покладені на нього начальником служби та керівництвом територіального управління.</w:t>
            </w:r>
          </w:p>
        </w:tc>
      </w:tr>
      <w:tr w:rsidR="00470307" w:rsidRPr="00470307" w:rsidTr="00357236">
        <w:tc>
          <w:tcPr>
            <w:tcW w:w="2972" w:type="dxa"/>
            <w:gridSpan w:val="2"/>
          </w:tcPr>
          <w:p w:rsidR="00BB3B34" w:rsidRPr="00470307" w:rsidRDefault="002E79B5" w:rsidP="00EE544A">
            <w:pPr>
              <w:tabs>
                <w:tab w:val="left" w:pos="0"/>
                <w:tab w:val="left" w:pos="10206"/>
              </w:tabs>
              <w:ind w:firstLine="0"/>
              <w:rPr>
                <w:b/>
                <w:color w:val="000000" w:themeColor="text1"/>
              </w:rPr>
            </w:pPr>
            <w:r w:rsidRPr="00470307">
              <w:rPr>
                <w:color w:val="000000" w:themeColor="text1"/>
              </w:rPr>
              <w:lastRenderedPageBreak/>
              <w:t>Умови оплати праці</w:t>
            </w:r>
          </w:p>
        </w:tc>
        <w:tc>
          <w:tcPr>
            <w:tcW w:w="6804" w:type="dxa"/>
          </w:tcPr>
          <w:p w:rsidR="0037052C" w:rsidRPr="00470307" w:rsidRDefault="0037052C" w:rsidP="0037052C">
            <w:pPr>
              <w:tabs>
                <w:tab w:val="left" w:pos="612"/>
              </w:tabs>
              <w:ind w:firstLine="448"/>
              <w:rPr>
                <w:color w:val="000000" w:themeColor="text1"/>
              </w:rPr>
            </w:pPr>
            <w:r w:rsidRPr="00470307">
              <w:rPr>
                <w:b/>
                <w:color w:val="000000" w:themeColor="text1"/>
                <w:u w:val="single"/>
              </w:rPr>
              <w:t xml:space="preserve">Посадовий оклад – </w:t>
            </w:r>
            <w:r w:rsidR="00470307" w:rsidRPr="00470307">
              <w:rPr>
                <w:b/>
                <w:color w:val="000000" w:themeColor="text1"/>
                <w:u w:val="single"/>
              </w:rPr>
              <w:t>14058</w:t>
            </w:r>
            <w:r w:rsidRPr="00470307">
              <w:rPr>
                <w:b/>
                <w:color w:val="000000" w:themeColor="text1"/>
                <w:u w:val="single"/>
              </w:rPr>
              <w:t xml:space="preserve"> грн</w:t>
            </w:r>
            <w:r w:rsidRPr="00470307">
              <w:rPr>
                <w:color w:val="000000" w:themeColor="text1"/>
              </w:rPr>
              <w:t>. відповідно до постанови Кабінету Міністрів України від 24 травня 2017 року № 358 «Деякі питання оплати праці державних службовців судів, органів та установ системи правосуддя»;</w:t>
            </w:r>
          </w:p>
          <w:p w:rsidR="0037052C" w:rsidRPr="00470307" w:rsidRDefault="0037052C" w:rsidP="0037052C">
            <w:pPr>
              <w:tabs>
                <w:tab w:val="left" w:pos="612"/>
              </w:tabs>
              <w:ind w:firstLine="448"/>
              <w:rPr>
                <w:color w:val="000000" w:themeColor="text1"/>
              </w:rPr>
            </w:pPr>
            <w:r w:rsidRPr="00470307">
              <w:rPr>
                <w:color w:val="000000" w:themeColor="text1"/>
              </w:rPr>
              <w:t>надбавки, доплати, премії та компенсації –  відповідно до статті 52 Закону України «Про державну службу»;</w:t>
            </w:r>
          </w:p>
          <w:p w:rsidR="0037052C" w:rsidRPr="00470307" w:rsidRDefault="0037052C" w:rsidP="00592E07">
            <w:pPr>
              <w:tabs>
                <w:tab w:val="left" w:pos="0"/>
                <w:tab w:val="left" w:pos="10206"/>
              </w:tabs>
              <w:ind w:firstLine="430"/>
              <w:rPr>
                <w:b/>
                <w:color w:val="000000" w:themeColor="text1"/>
              </w:rPr>
            </w:pPr>
            <w:r w:rsidRPr="00470307">
              <w:rPr>
                <w:color w:val="000000" w:themeColor="text1"/>
              </w:rPr>
              <w:t>надбавка до посадового окладу за ранг державного службовця відповідно – до постанови Кабінету Міністрів України від 18 січня 2017 року № 15 «Питання оплати праці працівників державних органів» (із змінами)</w:t>
            </w:r>
            <w:r w:rsidR="00592E07" w:rsidRPr="00470307">
              <w:rPr>
                <w:color w:val="000000" w:themeColor="text1"/>
              </w:rPr>
              <w:t>.</w:t>
            </w:r>
          </w:p>
        </w:tc>
      </w:tr>
      <w:tr w:rsidR="00896199" w:rsidRPr="00896199" w:rsidTr="00357236">
        <w:tc>
          <w:tcPr>
            <w:tcW w:w="2972" w:type="dxa"/>
            <w:gridSpan w:val="2"/>
          </w:tcPr>
          <w:p w:rsidR="00BB3B34" w:rsidRPr="00896199" w:rsidRDefault="00EE544A" w:rsidP="00357236">
            <w:pPr>
              <w:tabs>
                <w:tab w:val="left" w:pos="0"/>
                <w:tab w:val="left" w:pos="10206"/>
              </w:tabs>
              <w:ind w:firstLine="0"/>
              <w:jc w:val="left"/>
              <w:rPr>
                <w:b/>
                <w:color w:val="000000" w:themeColor="text1"/>
              </w:rPr>
            </w:pPr>
            <w:r w:rsidRPr="00896199">
              <w:rPr>
                <w:color w:val="000000" w:themeColor="text1"/>
              </w:rPr>
              <w:t>Інформація про строковість чи безстроковість призначення на посаду</w:t>
            </w:r>
          </w:p>
        </w:tc>
        <w:tc>
          <w:tcPr>
            <w:tcW w:w="6804" w:type="dxa"/>
          </w:tcPr>
          <w:p w:rsidR="0037052C" w:rsidRPr="00896199" w:rsidRDefault="00896199" w:rsidP="0037052C">
            <w:pPr>
              <w:tabs>
                <w:tab w:val="left" w:pos="0"/>
                <w:tab w:val="left" w:pos="612"/>
              </w:tabs>
              <w:ind w:firstLine="448"/>
              <w:rPr>
                <w:color w:val="000000" w:themeColor="text1"/>
              </w:rPr>
            </w:pPr>
            <w:proofErr w:type="spellStart"/>
            <w:r w:rsidRPr="00896199">
              <w:rPr>
                <w:color w:val="000000" w:themeColor="text1"/>
              </w:rPr>
              <w:t>Строково</w:t>
            </w:r>
            <w:proofErr w:type="spellEnd"/>
            <w:r w:rsidRPr="00896199">
              <w:rPr>
                <w:color w:val="000000" w:themeColor="text1"/>
              </w:rPr>
              <w:t>, до призначення на цю посаду переможця конкурсу або до закінчення 12-ти місячного строку після  припинення чи скасування воєнного стану.</w:t>
            </w:r>
          </w:p>
          <w:p w:rsidR="00BB3B34" w:rsidRPr="00896199" w:rsidRDefault="0037052C" w:rsidP="004D6CAB">
            <w:pPr>
              <w:tabs>
                <w:tab w:val="left" w:pos="0"/>
                <w:tab w:val="left" w:pos="612"/>
              </w:tabs>
              <w:ind w:firstLine="430"/>
              <w:rPr>
                <w:b/>
                <w:color w:val="000000" w:themeColor="text1"/>
                <w:highlight w:val="yellow"/>
              </w:rPr>
            </w:pPr>
            <w:r w:rsidRPr="00896199">
              <w:rPr>
                <w:color w:val="000000" w:themeColor="text1"/>
              </w:rPr>
              <w:t>Строк призначення особи, яка досягла 65-річного віку, становить один рік з правом повторного призначення.</w:t>
            </w:r>
            <w:r w:rsidRPr="00896199">
              <w:rPr>
                <w:color w:val="000000" w:themeColor="text1"/>
                <w:highlight w:val="yellow"/>
              </w:rPr>
              <w:t xml:space="preserve"> </w:t>
            </w:r>
          </w:p>
        </w:tc>
      </w:tr>
      <w:tr w:rsidR="00896199" w:rsidRPr="00896199" w:rsidTr="00357236">
        <w:tc>
          <w:tcPr>
            <w:tcW w:w="2972" w:type="dxa"/>
            <w:gridSpan w:val="2"/>
          </w:tcPr>
          <w:p w:rsidR="00BB3B34" w:rsidRPr="00896199" w:rsidRDefault="00EE544A" w:rsidP="00EE544A">
            <w:pPr>
              <w:tabs>
                <w:tab w:val="left" w:pos="0"/>
                <w:tab w:val="left" w:pos="10206"/>
              </w:tabs>
              <w:ind w:firstLine="0"/>
              <w:jc w:val="left"/>
              <w:rPr>
                <w:b/>
                <w:color w:val="000000" w:themeColor="text1"/>
              </w:rPr>
            </w:pPr>
            <w:r w:rsidRPr="00896199">
              <w:rPr>
                <w:color w:val="000000" w:themeColor="text1"/>
              </w:rPr>
              <w:t>Перелік інформації, необхідної для участі в конкурсі, та строк її подання</w:t>
            </w:r>
          </w:p>
        </w:tc>
        <w:tc>
          <w:tcPr>
            <w:tcW w:w="6804" w:type="dxa"/>
          </w:tcPr>
          <w:p w:rsidR="00511780" w:rsidRPr="00896199" w:rsidRDefault="00592E07" w:rsidP="001071BC">
            <w:pPr>
              <w:shd w:val="clear" w:color="auto" w:fill="FFFFFF"/>
              <w:tabs>
                <w:tab w:val="left" w:pos="612"/>
              </w:tabs>
              <w:ind w:firstLine="436"/>
              <w:rPr>
                <w:color w:val="000000" w:themeColor="text1"/>
              </w:rPr>
            </w:pPr>
            <w:r w:rsidRPr="00896199">
              <w:rPr>
                <w:color w:val="000000" w:themeColor="text1"/>
              </w:rPr>
              <w:t>1) З</w:t>
            </w:r>
            <w:r w:rsidR="001071BC" w:rsidRPr="00896199">
              <w:rPr>
                <w:color w:val="000000" w:themeColor="text1"/>
              </w:rPr>
              <w:t>аяву про зайняття посади.</w:t>
            </w:r>
          </w:p>
          <w:p w:rsidR="00511780" w:rsidRPr="00896199" w:rsidRDefault="00592E07" w:rsidP="001071BC">
            <w:pPr>
              <w:shd w:val="clear" w:color="auto" w:fill="FFFFFF"/>
              <w:tabs>
                <w:tab w:val="left" w:pos="612"/>
              </w:tabs>
              <w:ind w:firstLine="436"/>
              <w:rPr>
                <w:color w:val="000000" w:themeColor="text1"/>
              </w:rPr>
            </w:pPr>
            <w:r w:rsidRPr="00896199">
              <w:rPr>
                <w:color w:val="000000" w:themeColor="text1"/>
              </w:rPr>
              <w:t>2) Р</w:t>
            </w:r>
            <w:r w:rsidR="00511780" w:rsidRPr="00896199">
              <w:rPr>
                <w:color w:val="000000" w:themeColor="text1"/>
              </w:rPr>
              <w:t>езюме за формою згідно з додатком 2</w:t>
            </w:r>
            <w:r w:rsidR="00511780" w:rsidRPr="00896199">
              <w:rPr>
                <w:color w:val="000000" w:themeColor="text1"/>
                <w:vertAlign w:val="superscript"/>
              </w:rPr>
              <w:t>1</w:t>
            </w:r>
            <w:r w:rsidR="00511780" w:rsidRPr="00896199">
              <w:rPr>
                <w:color w:val="000000" w:themeColor="text1"/>
              </w:rPr>
              <w:t>, до Порядку, у якому обов’язково зазначається така інформація:</w:t>
            </w:r>
          </w:p>
          <w:p w:rsidR="00511780" w:rsidRPr="00896199" w:rsidRDefault="00511780" w:rsidP="001071BC">
            <w:pPr>
              <w:shd w:val="clear" w:color="auto" w:fill="FFFFFF"/>
              <w:tabs>
                <w:tab w:val="left" w:pos="612"/>
              </w:tabs>
              <w:ind w:firstLine="436"/>
              <w:rPr>
                <w:color w:val="000000" w:themeColor="text1"/>
              </w:rPr>
            </w:pPr>
            <w:r w:rsidRPr="00896199">
              <w:rPr>
                <w:color w:val="000000" w:themeColor="text1"/>
              </w:rPr>
              <w:lastRenderedPageBreak/>
              <w:t>прізвище, ім’я, по батькові кандидата;</w:t>
            </w:r>
          </w:p>
          <w:p w:rsidR="00511780" w:rsidRPr="00896199" w:rsidRDefault="00511780" w:rsidP="001071BC">
            <w:pPr>
              <w:shd w:val="clear" w:color="auto" w:fill="FFFFFF"/>
              <w:tabs>
                <w:tab w:val="left" w:pos="612"/>
              </w:tabs>
              <w:ind w:firstLine="436"/>
              <w:rPr>
                <w:color w:val="000000" w:themeColor="text1"/>
              </w:rPr>
            </w:pPr>
            <w:r w:rsidRPr="00896199">
              <w:rPr>
                <w:color w:val="000000" w:themeColor="text1"/>
              </w:rPr>
              <w:t>реквізити документа, що посвідчує особу та підтверджує громадянство України;</w:t>
            </w:r>
          </w:p>
          <w:p w:rsidR="00511780" w:rsidRPr="00896199" w:rsidRDefault="00511780" w:rsidP="001071BC">
            <w:pPr>
              <w:shd w:val="clear" w:color="auto" w:fill="FFFFFF"/>
              <w:tabs>
                <w:tab w:val="left" w:pos="612"/>
              </w:tabs>
              <w:ind w:firstLine="436"/>
              <w:rPr>
                <w:color w:val="000000" w:themeColor="text1"/>
              </w:rPr>
            </w:pPr>
            <w:r w:rsidRPr="00896199">
              <w:rPr>
                <w:color w:val="000000" w:themeColor="text1"/>
              </w:rPr>
              <w:t>підтвердження наявності відповідного ступеня вищої освіти;</w:t>
            </w:r>
          </w:p>
          <w:p w:rsidR="00511780" w:rsidRPr="00896199" w:rsidRDefault="00511780" w:rsidP="001071BC">
            <w:pPr>
              <w:shd w:val="clear" w:color="auto" w:fill="FFFFFF"/>
              <w:tabs>
                <w:tab w:val="left" w:pos="612"/>
              </w:tabs>
              <w:ind w:firstLine="436"/>
              <w:rPr>
                <w:color w:val="000000" w:themeColor="text1"/>
              </w:rPr>
            </w:pPr>
            <w:r w:rsidRPr="00896199">
              <w:rPr>
                <w:color w:val="000000" w:themeColor="text1"/>
              </w:rPr>
              <w:t>відомості про стаж роботи, стаж державної служби (за наявності), досвід роботи на відповідних посадах у відповідній сфері, та на керівних посадах (за наявності відповідних вимог);</w:t>
            </w:r>
          </w:p>
          <w:p w:rsidR="00511780" w:rsidRPr="00896199" w:rsidRDefault="00511780" w:rsidP="001071BC">
            <w:pPr>
              <w:shd w:val="clear" w:color="auto" w:fill="FFFFFF"/>
              <w:tabs>
                <w:tab w:val="left" w:pos="612"/>
              </w:tabs>
              <w:ind w:firstLine="436"/>
              <w:rPr>
                <w:color w:val="000000" w:themeColor="text1"/>
              </w:rPr>
            </w:pPr>
            <w:r w:rsidRPr="00896199">
              <w:rPr>
                <w:color w:val="000000" w:themeColor="text1"/>
              </w:rPr>
              <w:t xml:space="preserve">3) </w:t>
            </w:r>
            <w:r w:rsidR="00592E07" w:rsidRPr="00896199">
              <w:rPr>
                <w:color w:val="000000" w:themeColor="text1"/>
              </w:rPr>
              <w:t>З</w:t>
            </w:r>
            <w:r w:rsidRPr="00896199">
              <w:rPr>
                <w:color w:val="000000" w:themeColor="text1"/>
              </w:rPr>
              <w:t>аяву, у якій повідомляє, що до неї не застосовуються заборони, визначені частиною третьою або четвертою статті 1 Закону України «Про очищення влади», і надає згоду на проходження перевірки та на оприлюднення відомостей стосовно неї відповідно до зазначеного Закону;</w:t>
            </w:r>
          </w:p>
          <w:p w:rsidR="00511780" w:rsidRPr="00896199" w:rsidRDefault="00511780" w:rsidP="001071BC">
            <w:pPr>
              <w:tabs>
                <w:tab w:val="left" w:pos="0"/>
                <w:tab w:val="left" w:pos="10206"/>
              </w:tabs>
              <w:ind w:firstLine="436"/>
              <w:rPr>
                <w:color w:val="000000" w:themeColor="text1"/>
              </w:rPr>
            </w:pPr>
            <w:r w:rsidRPr="00896199">
              <w:rPr>
                <w:color w:val="000000" w:themeColor="text1"/>
              </w:rPr>
              <w:t xml:space="preserve">4) </w:t>
            </w:r>
            <w:r w:rsidR="00592E07" w:rsidRPr="00896199">
              <w:rPr>
                <w:color w:val="000000" w:themeColor="text1"/>
              </w:rPr>
              <w:t>З</w:t>
            </w:r>
            <w:r w:rsidRPr="00896199">
              <w:rPr>
                <w:color w:val="000000" w:themeColor="text1"/>
              </w:rPr>
              <w:t>аповнена особова картка державного службовця</w:t>
            </w:r>
            <w:r w:rsidR="009430CE" w:rsidRPr="00896199">
              <w:rPr>
                <w:color w:val="000000" w:themeColor="text1"/>
              </w:rPr>
              <w:t>,</w:t>
            </w:r>
            <w:r w:rsidRPr="00896199">
              <w:rPr>
                <w:color w:val="000000" w:themeColor="text1"/>
              </w:rPr>
              <w:t xml:space="preserve"> форма якої затверджена наказом Національн</w:t>
            </w:r>
            <w:r w:rsidR="009430CE" w:rsidRPr="00896199">
              <w:rPr>
                <w:color w:val="000000" w:themeColor="text1"/>
              </w:rPr>
              <w:t>ого</w:t>
            </w:r>
            <w:r w:rsidRPr="00896199">
              <w:rPr>
                <w:color w:val="000000" w:themeColor="text1"/>
              </w:rPr>
              <w:t xml:space="preserve"> агентств</w:t>
            </w:r>
            <w:r w:rsidR="009430CE" w:rsidRPr="00896199">
              <w:rPr>
                <w:color w:val="000000" w:themeColor="text1"/>
              </w:rPr>
              <w:t>а</w:t>
            </w:r>
            <w:r w:rsidRPr="00896199">
              <w:rPr>
                <w:color w:val="000000" w:themeColor="text1"/>
              </w:rPr>
              <w:t xml:space="preserve"> України з питань державної служби від 19.05.2020 № 77-20;</w:t>
            </w:r>
          </w:p>
          <w:p w:rsidR="00511780" w:rsidRPr="00896199" w:rsidRDefault="00511780" w:rsidP="001071BC">
            <w:pPr>
              <w:tabs>
                <w:tab w:val="left" w:pos="0"/>
                <w:tab w:val="left" w:pos="10206"/>
              </w:tabs>
              <w:ind w:firstLine="436"/>
              <w:rPr>
                <w:color w:val="000000" w:themeColor="text1"/>
              </w:rPr>
            </w:pPr>
            <w:r w:rsidRPr="00896199">
              <w:rPr>
                <w:color w:val="000000" w:themeColor="text1"/>
              </w:rPr>
              <w:t xml:space="preserve">5) </w:t>
            </w:r>
            <w:r w:rsidR="00592E07" w:rsidRPr="00896199">
              <w:rPr>
                <w:color w:val="000000" w:themeColor="text1"/>
              </w:rPr>
              <w:t>Д</w:t>
            </w:r>
            <w:r w:rsidRPr="00896199">
              <w:rPr>
                <w:color w:val="000000" w:themeColor="text1"/>
              </w:rPr>
              <w:t>окументи, що підтверджують наявність у таких осіб громадянства України, освіти та досвіду роботи згідно з вимогами законодавства, встановленими щодо відповідних посад.</w:t>
            </w:r>
          </w:p>
          <w:p w:rsidR="002A2A00" w:rsidRPr="00896199" w:rsidRDefault="00511780" w:rsidP="001071BC">
            <w:pPr>
              <w:tabs>
                <w:tab w:val="left" w:pos="0"/>
                <w:tab w:val="left" w:pos="10206"/>
              </w:tabs>
              <w:ind w:firstLine="436"/>
              <w:rPr>
                <w:color w:val="000000" w:themeColor="text1"/>
              </w:rPr>
            </w:pPr>
            <w:r w:rsidRPr="00896199">
              <w:rPr>
                <w:color w:val="000000" w:themeColor="text1"/>
              </w:rPr>
              <w:t>Інформація кандидата на посаду приймається</w:t>
            </w:r>
            <w:r w:rsidR="002A2A00" w:rsidRPr="00896199">
              <w:rPr>
                <w:color w:val="000000" w:themeColor="text1"/>
              </w:rPr>
              <w:t>:</w:t>
            </w:r>
          </w:p>
          <w:p w:rsidR="00A10229" w:rsidRPr="00896199" w:rsidRDefault="00A10229" w:rsidP="00A10229">
            <w:pPr>
              <w:tabs>
                <w:tab w:val="left" w:pos="0"/>
                <w:tab w:val="left" w:pos="10206"/>
              </w:tabs>
              <w:ind w:firstLine="307"/>
              <w:rPr>
                <w:b/>
                <w:color w:val="000000" w:themeColor="text1"/>
                <w:u w:val="single"/>
              </w:rPr>
            </w:pPr>
            <w:r w:rsidRPr="00896199">
              <w:rPr>
                <w:b/>
                <w:color w:val="000000" w:themeColor="text1"/>
                <w:u w:val="single"/>
              </w:rPr>
              <w:t xml:space="preserve">з 09 год. 00 хв. </w:t>
            </w:r>
            <w:r w:rsidR="00BC0239" w:rsidRPr="00896199">
              <w:rPr>
                <w:b/>
                <w:color w:val="000000" w:themeColor="text1"/>
                <w:u w:val="single"/>
              </w:rPr>
              <w:t>2</w:t>
            </w:r>
            <w:r w:rsidR="00896199" w:rsidRPr="00896199">
              <w:rPr>
                <w:b/>
                <w:color w:val="000000" w:themeColor="text1"/>
                <w:u w:val="single"/>
              </w:rPr>
              <w:t>4</w:t>
            </w:r>
            <w:r w:rsidRPr="00896199">
              <w:rPr>
                <w:b/>
                <w:color w:val="000000" w:themeColor="text1"/>
                <w:u w:val="single"/>
              </w:rPr>
              <w:t xml:space="preserve"> </w:t>
            </w:r>
            <w:r w:rsidR="00896199" w:rsidRPr="00896199">
              <w:rPr>
                <w:b/>
                <w:color w:val="000000" w:themeColor="text1"/>
                <w:u w:val="single"/>
              </w:rPr>
              <w:t>липня</w:t>
            </w:r>
            <w:r w:rsidRPr="00896199">
              <w:rPr>
                <w:b/>
                <w:color w:val="000000" w:themeColor="text1"/>
                <w:u w:val="single"/>
              </w:rPr>
              <w:t xml:space="preserve"> 202</w:t>
            </w:r>
            <w:r w:rsidR="009D28C5">
              <w:rPr>
                <w:b/>
                <w:color w:val="000000" w:themeColor="text1"/>
                <w:u w:val="single"/>
              </w:rPr>
              <w:t>4</w:t>
            </w:r>
            <w:r w:rsidRPr="00896199">
              <w:rPr>
                <w:b/>
                <w:color w:val="000000" w:themeColor="text1"/>
                <w:u w:val="single"/>
              </w:rPr>
              <w:t xml:space="preserve"> року </w:t>
            </w:r>
          </w:p>
          <w:p w:rsidR="00A10229" w:rsidRPr="00896199" w:rsidRDefault="00A10229" w:rsidP="00A10229">
            <w:pPr>
              <w:tabs>
                <w:tab w:val="left" w:pos="0"/>
                <w:tab w:val="left" w:pos="10206"/>
              </w:tabs>
              <w:ind w:firstLine="307"/>
              <w:rPr>
                <w:color w:val="000000" w:themeColor="text1"/>
              </w:rPr>
            </w:pPr>
            <w:r w:rsidRPr="00896199">
              <w:rPr>
                <w:b/>
                <w:color w:val="000000" w:themeColor="text1"/>
                <w:u w:val="single"/>
              </w:rPr>
              <w:t xml:space="preserve">до 15 год. 00 хв. </w:t>
            </w:r>
            <w:r w:rsidR="00896199" w:rsidRPr="00896199">
              <w:rPr>
                <w:b/>
                <w:color w:val="000000" w:themeColor="text1"/>
                <w:u w:val="single"/>
              </w:rPr>
              <w:t>30 липня 2024</w:t>
            </w:r>
            <w:r w:rsidRPr="00896199">
              <w:rPr>
                <w:b/>
                <w:color w:val="000000" w:themeColor="text1"/>
                <w:u w:val="single"/>
              </w:rPr>
              <w:t xml:space="preserve"> року</w:t>
            </w:r>
          </w:p>
          <w:p w:rsidR="00511780" w:rsidRPr="00896199" w:rsidRDefault="00511780" w:rsidP="001071BC">
            <w:pPr>
              <w:tabs>
                <w:tab w:val="left" w:pos="0"/>
                <w:tab w:val="left" w:pos="10206"/>
              </w:tabs>
              <w:ind w:firstLine="436"/>
              <w:rPr>
                <w:color w:val="000000" w:themeColor="text1"/>
              </w:rPr>
            </w:pPr>
            <w:r w:rsidRPr="00896199">
              <w:rPr>
                <w:color w:val="000000" w:themeColor="text1"/>
              </w:rPr>
              <w:t xml:space="preserve">за фізичної присутності кандидата за </w:t>
            </w:r>
            <w:r w:rsidR="002A2A00" w:rsidRPr="00896199">
              <w:rPr>
                <w:color w:val="000000" w:themeColor="text1"/>
              </w:rPr>
              <w:t>адресою:</w:t>
            </w:r>
            <w:r w:rsidR="00E95E94" w:rsidRPr="00896199">
              <w:rPr>
                <w:color w:val="000000" w:themeColor="text1"/>
              </w:rPr>
              <w:t xml:space="preserve">                 </w:t>
            </w:r>
            <w:r w:rsidR="002A2A00" w:rsidRPr="00896199">
              <w:rPr>
                <w:color w:val="000000" w:themeColor="text1"/>
              </w:rPr>
              <w:t>м. Харків</w:t>
            </w:r>
            <w:r w:rsidRPr="00896199">
              <w:rPr>
                <w:color w:val="000000" w:themeColor="text1"/>
              </w:rPr>
              <w:t xml:space="preserve">, </w:t>
            </w:r>
            <w:r w:rsidR="002A2A00" w:rsidRPr="00896199">
              <w:rPr>
                <w:color w:val="000000" w:themeColor="text1"/>
              </w:rPr>
              <w:t>майдан Героїв Небесної Сотні</w:t>
            </w:r>
            <w:r w:rsidRPr="00896199">
              <w:rPr>
                <w:color w:val="000000" w:themeColor="text1"/>
              </w:rPr>
              <w:t xml:space="preserve">, </w:t>
            </w:r>
            <w:r w:rsidR="002A2A00" w:rsidRPr="00896199">
              <w:rPr>
                <w:color w:val="000000" w:themeColor="text1"/>
              </w:rPr>
              <w:t>36.</w:t>
            </w:r>
            <w:r w:rsidRPr="00896199">
              <w:rPr>
                <w:color w:val="000000" w:themeColor="text1"/>
              </w:rPr>
              <w:t xml:space="preserve"> </w:t>
            </w:r>
          </w:p>
          <w:p w:rsidR="00721C56" w:rsidRPr="00896199" w:rsidRDefault="002A2A00" w:rsidP="001071BC">
            <w:pPr>
              <w:tabs>
                <w:tab w:val="left" w:pos="0"/>
                <w:tab w:val="left" w:pos="10206"/>
              </w:tabs>
              <w:ind w:firstLine="436"/>
              <w:rPr>
                <w:color w:val="000000" w:themeColor="text1"/>
                <w:lang w:val="ru-RU"/>
              </w:rPr>
            </w:pPr>
            <w:r w:rsidRPr="00896199">
              <w:rPr>
                <w:color w:val="000000" w:themeColor="text1"/>
              </w:rPr>
              <w:t xml:space="preserve">В електронному вигляді з накладенням кваліфікованого електронного підпису кандидата  за електронною </w:t>
            </w:r>
            <w:proofErr w:type="spellStart"/>
            <w:r w:rsidRPr="00896199">
              <w:rPr>
                <w:color w:val="000000" w:themeColor="text1"/>
              </w:rPr>
              <w:t>адресою</w:t>
            </w:r>
            <w:proofErr w:type="spellEnd"/>
            <w:r w:rsidRPr="00896199">
              <w:rPr>
                <w:color w:val="000000" w:themeColor="text1"/>
              </w:rPr>
              <w:t xml:space="preserve"> – </w:t>
            </w:r>
            <w:proofErr w:type="spellStart"/>
            <w:r w:rsidR="00E81CF7" w:rsidRPr="00896199">
              <w:rPr>
                <w:color w:val="000000" w:themeColor="text1"/>
                <w:lang w:val="en-US"/>
              </w:rPr>
              <w:t>konkurs</w:t>
            </w:r>
            <w:proofErr w:type="spellEnd"/>
            <w:r w:rsidR="00E81CF7" w:rsidRPr="00896199">
              <w:rPr>
                <w:color w:val="000000" w:themeColor="text1"/>
              </w:rPr>
              <w:t>.</w:t>
            </w:r>
            <w:proofErr w:type="spellStart"/>
            <w:r w:rsidR="00E81CF7" w:rsidRPr="00896199">
              <w:rPr>
                <w:color w:val="000000" w:themeColor="text1"/>
                <w:lang w:val="en-US"/>
              </w:rPr>
              <w:t>hk</w:t>
            </w:r>
            <w:proofErr w:type="spellEnd"/>
            <w:r w:rsidR="00E81CF7" w:rsidRPr="00896199">
              <w:rPr>
                <w:color w:val="000000" w:themeColor="text1"/>
                <w:lang w:val="ru-RU"/>
              </w:rPr>
              <w:t>.</w:t>
            </w:r>
            <w:proofErr w:type="spellStart"/>
            <w:r w:rsidR="00E81CF7" w:rsidRPr="00896199">
              <w:rPr>
                <w:color w:val="000000" w:themeColor="text1"/>
                <w:lang w:val="ru-RU"/>
              </w:rPr>
              <w:t>sso</w:t>
            </w:r>
            <w:proofErr w:type="spellEnd"/>
            <w:r w:rsidR="00E81CF7" w:rsidRPr="00896199">
              <w:rPr>
                <w:color w:val="000000" w:themeColor="text1"/>
              </w:rPr>
              <w:t>@</w:t>
            </w:r>
            <w:proofErr w:type="spellStart"/>
            <w:r w:rsidR="00E81CF7" w:rsidRPr="00896199">
              <w:rPr>
                <w:color w:val="000000" w:themeColor="text1"/>
                <w:lang w:val="en-US"/>
              </w:rPr>
              <w:t>gmail</w:t>
            </w:r>
            <w:proofErr w:type="spellEnd"/>
            <w:r w:rsidR="00E81CF7" w:rsidRPr="00896199">
              <w:rPr>
                <w:color w:val="000000" w:themeColor="text1"/>
              </w:rPr>
              <w:t>.</w:t>
            </w:r>
            <w:r w:rsidR="00E81CF7" w:rsidRPr="00896199">
              <w:rPr>
                <w:color w:val="000000" w:themeColor="text1"/>
                <w:lang w:val="en-US"/>
              </w:rPr>
              <w:t>com</w:t>
            </w:r>
          </w:p>
        </w:tc>
      </w:tr>
      <w:tr w:rsidR="00896199" w:rsidRPr="00896199" w:rsidTr="00357236">
        <w:tc>
          <w:tcPr>
            <w:tcW w:w="2972" w:type="dxa"/>
            <w:gridSpan w:val="2"/>
          </w:tcPr>
          <w:p w:rsidR="00BB3B34" w:rsidRPr="00896199" w:rsidRDefault="00BC162A" w:rsidP="00357236">
            <w:pPr>
              <w:tabs>
                <w:tab w:val="left" w:pos="0"/>
                <w:tab w:val="left" w:pos="10206"/>
              </w:tabs>
              <w:ind w:firstLine="0"/>
              <w:rPr>
                <w:b/>
                <w:color w:val="000000" w:themeColor="text1"/>
              </w:rPr>
            </w:pPr>
            <w:r w:rsidRPr="00896199">
              <w:rPr>
                <w:color w:val="000000" w:themeColor="text1"/>
              </w:rPr>
              <w:lastRenderedPageBreak/>
              <w:t>Додаткові (необов’язкові) документи</w:t>
            </w:r>
          </w:p>
        </w:tc>
        <w:tc>
          <w:tcPr>
            <w:tcW w:w="6804" w:type="dxa"/>
          </w:tcPr>
          <w:p w:rsidR="00BB3B34" w:rsidRPr="00896199" w:rsidRDefault="00BF5F9D" w:rsidP="00896199">
            <w:pPr>
              <w:tabs>
                <w:tab w:val="left" w:pos="0"/>
                <w:tab w:val="left" w:pos="191"/>
                <w:tab w:val="left" w:pos="383"/>
                <w:tab w:val="left" w:pos="10206"/>
              </w:tabs>
              <w:ind w:firstLine="294"/>
              <w:rPr>
                <w:b/>
                <w:color w:val="000000" w:themeColor="text1"/>
              </w:rPr>
            </w:pPr>
            <w:r w:rsidRPr="00896199">
              <w:rPr>
                <w:color w:val="000000" w:themeColor="text1"/>
              </w:rPr>
              <w:t>З</w:t>
            </w:r>
            <w:r w:rsidR="00BC162A" w:rsidRPr="00896199">
              <w:rPr>
                <w:color w:val="000000" w:themeColor="text1"/>
              </w:rPr>
              <w:t>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896199" w:rsidRPr="00896199" w:rsidTr="00357236">
        <w:tc>
          <w:tcPr>
            <w:tcW w:w="2972" w:type="dxa"/>
            <w:gridSpan w:val="2"/>
          </w:tcPr>
          <w:p w:rsidR="00BB3B34" w:rsidRPr="00896199" w:rsidRDefault="00E81CF7" w:rsidP="00E81CF7">
            <w:pPr>
              <w:tabs>
                <w:tab w:val="left" w:pos="0"/>
                <w:tab w:val="left" w:pos="10206"/>
              </w:tabs>
              <w:ind w:firstLine="0"/>
              <w:jc w:val="left"/>
              <w:rPr>
                <w:b/>
                <w:color w:val="000000" w:themeColor="text1"/>
              </w:rPr>
            </w:pPr>
            <w:r w:rsidRPr="00896199">
              <w:rPr>
                <w:color w:val="000000" w:themeColor="text1"/>
              </w:rPr>
              <w:t xml:space="preserve">Місце або спосіб проведення співбесіди з метою визначення суб’єктом призначення або керівником державної служби кандидата (кандидатів) на зайняття посади </w:t>
            </w:r>
            <w:r w:rsidRPr="00896199">
              <w:rPr>
                <w:color w:val="000000" w:themeColor="text1"/>
              </w:rPr>
              <w:lastRenderedPageBreak/>
              <w:t>(призначення на посаду)</w:t>
            </w:r>
          </w:p>
        </w:tc>
        <w:tc>
          <w:tcPr>
            <w:tcW w:w="6804" w:type="dxa"/>
          </w:tcPr>
          <w:p w:rsidR="00A10229" w:rsidRPr="00896199" w:rsidRDefault="00896199" w:rsidP="00A10229">
            <w:pPr>
              <w:pStyle w:val="rvps2"/>
              <w:shd w:val="clear" w:color="auto" w:fill="FFFFFF"/>
              <w:spacing w:before="0" w:beforeAutospacing="0" w:after="0" w:afterAutospacing="0"/>
              <w:ind w:left="23" w:right="96" w:firstLine="284"/>
              <w:jc w:val="both"/>
              <w:rPr>
                <w:b/>
                <w:color w:val="000000" w:themeColor="text1"/>
                <w:sz w:val="28"/>
                <w:szCs w:val="28"/>
                <w:u w:val="single"/>
                <w:lang w:eastAsia="ru-RU"/>
              </w:rPr>
            </w:pPr>
            <w:r w:rsidRPr="00896199">
              <w:rPr>
                <w:b/>
                <w:color w:val="000000" w:themeColor="text1"/>
                <w:sz w:val="28"/>
                <w:szCs w:val="28"/>
                <w:u w:val="single"/>
                <w:lang w:eastAsia="ru-RU"/>
              </w:rPr>
              <w:lastRenderedPageBreak/>
              <w:t>31 липня 2024</w:t>
            </w:r>
            <w:r w:rsidR="00A10229" w:rsidRPr="00896199">
              <w:rPr>
                <w:b/>
                <w:color w:val="000000" w:themeColor="text1"/>
                <w:sz w:val="28"/>
                <w:szCs w:val="28"/>
                <w:u w:val="single"/>
                <w:lang w:eastAsia="ru-RU"/>
              </w:rPr>
              <w:t xml:space="preserve"> року о 10 год. 00 хв.</w:t>
            </w:r>
          </w:p>
          <w:p w:rsidR="00EB7408" w:rsidRPr="00896199" w:rsidRDefault="00F00297" w:rsidP="001071BC">
            <w:pPr>
              <w:ind w:firstLine="11"/>
              <w:rPr>
                <w:color w:val="000000" w:themeColor="text1"/>
                <w:lang w:val="ru-RU"/>
              </w:rPr>
            </w:pPr>
            <w:r w:rsidRPr="00896199">
              <w:rPr>
                <w:color w:val="000000" w:themeColor="text1"/>
                <w:lang w:val="ru-RU"/>
              </w:rPr>
              <w:t>м</w:t>
            </w:r>
            <w:r w:rsidRPr="00896199">
              <w:rPr>
                <w:color w:val="000000" w:themeColor="text1"/>
              </w:rPr>
              <w:t>. Харків, майдан Героїв Небесної Сотні, 36</w:t>
            </w:r>
            <w:r w:rsidR="00D95DB1" w:rsidRPr="00896199">
              <w:rPr>
                <w:color w:val="000000" w:themeColor="text1"/>
              </w:rPr>
              <w:t xml:space="preserve"> </w:t>
            </w:r>
            <w:r w:rsidR="00EB7408" w:rsidRPr="00896199">
              <w:rPr>
                <w:color w:val="000000" w:themeColor="text1"/>
              </w:rPr>
              <w:t>(проведення співбесіди за фізичної присутності кандидатів)</w:t>
            </w:r>
          </w:p>
          <w:p w:rsidR="00192772" w:rsidRPr="00896199" w:rsidRDefault="00192772" w:rsidP="00192772">
            <w:pPr>
              <w:ind w:firstLine="0"/>
              <w:rPr>
                <w:color w:val="000000" w:themeColor="text1"/>
                <w:highlight w:val="green"/>
              </w:rPr>
            </w:pPr>
          </w:p>
          <w:p w:rsidR="00BB3B34" w:rsidRPr="00896199" w:rsidRDefault="00BB3B34" w:rsidP="00F25AAD">
            <w:pPr>
              <w:ind w:firstLine="0"/>
              <w:rPr>
                <w:b/>
                <w:color w:val="000000" w:themeColor="text1"/>
              </w:rPr>
            </w:pPr>
          </w:p>
        </w:tc>
      </w:tr>
      <w:tr w:rsidR="00896199" w:rsidRPr="00896199" w:rsidTr="00357236">
        <w:tc>
          <w:tcPr>
            <w:tcW w:w="2972" w:type="dxa"/>
            <w:gridSpan w:val="2"/>
          </w:tcPr>
          <w:p w:rsidR="00BB3B34" w:rsidRPr="00896199" w:rsidRDefault="00192772" w:rsidP="00192772">
            <w:pPr>
              <w:tabs>
                <w:tab w:val="left" w:pos="0"/>
                <w:tab w:val="left" w:pos="10206"/>
              </w:tabs>
              <w:ind w:firstLine="0"/>
              <w:jc w:val="left"/>
              <w:rPr>
                <w:color w:val="000000" w:themeColor="text1"/>
              </w:rPr>
            </w:pPr>
            <w:r w:rsidRPr="00896199">
              <w:rPr>
                <w:color w:val="000000" w:themeColor="text1"/>
              </w:rPr>
              <w:t>Прізвище, ім’я та по батькові, номер телефону та адреса електронної пошти особи, яка надає додаткову інформацію з питань проведення конкурсу</w:t>
            </w:r>
          </w:p>
          <w:p w:rsidR="00721C56" w:rsidRPr="00896199" w:rsidRDefault="00721C56" w:rsidP="00192772">
            <w:pPr>
              <w:tabs>
                <w:tab w:val="left" w:pos="0"/>
                <w:tab w:val="left" w:pos="10206"/>
              </w:tabs>
              <w:ind w:firstLine="0"/>
              <w:jc w:val="left"/>
              <w:rPr>
                <w:b/>
                <w:color w:val="000000" w:themeColor="text1"/>
              </w:rPr>
            </w:pPr>
          </w:p>
        </w:tc>
        <w:tc>
          <w:tcPr>
            <w:tcW w:w="6804" w:type="dxa"/>
          </w:tcPr>
          <w:p w:rsidR="00BB3B34" w:rsidRPr="00896199" w:rsidRDefault="00BC0239" w:rsidP="00260284">
            <w:pPr>
              <w:tabs>
                <w:tab w:val="left" w:pos="0"/>
                <w:tab w:val="left" w:pos="10206"/>
              </w:tabs>
              <w:ind w:firstLine="294"/>
              <w:jc w:val="left"/>
              <w:rPr>
                <w:rFonts w:cs="Calibri"/>
                <w:color w:val="000000" w:themeColor="text1"/>
                <w:lang w:eastAsia="en-US"/>
              </w:rPr>
            </w:pPr>
            <w:r w:rsidRPr="00896199">
              <w:rPr>
                <w:color w:val="000000" w:themeColor="text1"/>
              </w:rPr>
              <w:t>Бут Андрій Іванович</w:t>
            </w:r>
            <w:r w:rsidR="00456AA9" w:rsidRPr="00896199">
              <w:rPr>
                <w:color w:val="000000" w:themeColor="text1"/>
              </w:rPr>
              <w:t xml:space="preserve">, </w:t>
            </w:r>
            <w:r w:rsidR="005B6DCF" w:rsidRPr="00896199">
              <w:rPr>
                <w:color w:val="000000" w:themeColor="text1"/>
              </w:rPr>
              <w:t>098-401-10-48</w:t>
            </w:r>
            <w:r w:rsidR="00F00297" w:rsidRPr="00896199">
              <w:rPr>
                <w:color w:val="000000" w:themeColor="text1"/>
              </w:rPr>
              <w:t>,</w:t>
            </w:r>
          </w:p>
          <w:p w:rsidR="00BF041D" w:rsidRPr="00896199" w:rsidRDefault="00990BB4" w:rsidP="00260284">
            <w:pPr>
              <w:tabs>
                <w:tab w:val="left" w:pos="0"/>
                <w:tab w:val="left" w:pos="10206"/>
              </w:tabs>
              <w:ind w:firstLine="294"/>
              <w:jc w:val="left"/>
              <w:rPr>
                <w:color w:val="000000" w:themeColor="text1"/>
              </w:rPr>
            </w:pPr>
            <w:r w:rsidRPr="00896199">
              <w:rPr>
                <w:color w:val="000000" w:themeColor="text1"/>
                <w:lang w:val="en-US"/>
              </w:rPr>
              <w:t>k</w:t>
            </w:r>
            <w:proofErr w:type="spellStart"/>
            <w:r w:rsidR="00BF041D" w:rsidRPr="00896199">
              <w:rPr>
                <w:color w:val="000000" w:themeColor="text1"/>
              </w:rPr>
              <w:t>onk</w:t>
            </w:r>
            <w:r w:rsidR="00BF041D" w:rsidRPr="00896199">
              <w:rPr>
                <w:color w:val="000000" w:themeColor="text1"/>
                <w:lang w:val="en-US"/>
              </w:rPr>
              <w:t>urs</w:t>
            </w:r>
            <w:proofErr w:type="spellEnd"/>
            <w:r w:rsidR="00F00297" w:rsidRPr="00896199">
              <w:rPr>
                <w:color w:val="000000" w:themeColor="text1"/>
              </w:rPr>
              <w:t>.</w:t>
            </w:r>
            <w:proofErr w:type="spellStart"/>
            <w:r w:rsidR="00F00297" w:rsidRPr="00896199">
              <w:rPr>
                <w:color w:val="000000" w:themeColor="text1"/>
                <w:lang w:val="en-US"/>
              </w:rPr>
              <w:t>hk</w:t>
            </w:r>
            <w:proofErr w:type="spellEnd"/>
            <w:r w:rsidR="00F00297" w:rsidRPr="00896199">
              <w:rPr>
                <w:color w:val="000000" w:themeColor="text1"/>
              </w:rPr>
              <w:t>.</w:t>
            </w:r>
            <w:proofErr w:type="spellStart"/>
            <w:r w:rsidR="00BF041D" w:rsidRPr="00896199">
              <w:rPr>
                <w:color w:val="000000" w:themeColor="text1"/>
              </w:rPr>
              <w:t>sso</w:t>
            </w:r>
            <w:proofErr w:type="spellEnd"/>
            <w:r w:rsidR="00F00297" w:rsidRPr="00896199">
              <w:rPr>
                <w:color w:val="000000" w:themeColor="text1"/>
              </w:rPr>
              <w:t>@</w:t>
            </w:r>
            <w:proofErr w:type="spellStart"/>
            <w:r w:rsidR="00F00297" w:rsidRPr="00896199">
              <w:rPr>
                <w:color w:val="000000" w:themeColor="text1"/>
                <w:lang w:val="en-US"/>
              </w:rPr>
              <w:t>gmail</w:t>
            </w:r>
            <w:proofErr w:type="spellEnd"/>
            <w:r w:rsidR="00F00297" w:rsidRPr="00896199">
              <w:rPr>
                <w:color w:val="000000" w:themeColor="text1"/>
              </w:rPr>
              <w:t>.</w:t>
            </w:r>
            <w:r w:rsidR="00F00297" w:rsidRPr="00896199">
              <w:rPr>
                <w:color w:val="000000" w:themeColor="text1"/>
                <w:lang w:val="en-US"/>
              </w:rPr>
              <w:t>com</w:t>
            </w:r>
          </w:p>
        </w:tc>
      </w:tr>
      <w:tr w:rsidR="00896199" w:rsidRPr="00896199" w:rsidTr="00721C56">
        <w:tc>
          <w:tcPr>
            <w:tcW w:w="9776" w:type="dxa"/>
            <w:gridSpan w:val="3"/>
          </w:tcPr>
          <w:p w:rsidR="00456AA9" w:rsidRPr="00896199" w:rsidRDefault="00456AA9" w:rsidP="00456AA9">
            <w:pPr>
              <w:tabs>
                <w:tab w:val="left" w:pos="0"/>
                <w:tab w:val="left" w:pos="10206"/>
              </w:tabs>
              <w:ind w:firstLine="0"/>
              <w:jc w:val="center"/>
              <w:rPr>
                <w:b/>
                <w:color w:val="000000" w:themeColor="text1"/>
              </w:rPr>
            </w:pPr>
            <w:r w:rsidRPr="00896199">
              <w:rPr>
                <w:b/>
                <w:color w:val="000000" w:themeColor="text1"/>
              </w:rPr>
              <w:t>Кваліфікаційні вимоги</w:t>
            </w:r>
          </w:p>
        </w:tc>
      </w:tr>
      <w:tr w:rsidR="00896199" w:rsidRPr="00896199" w:rsidTr="00357236">
        <w:tc>
          <w:tcPr>
            <w:tcW w:w="555" w:type="dxa"/>
          </w:tcPr>
          <w:p w:rsidR="00F57451" w:rsidRPr="00896199" w:rsidRDefault="00F57451" w:rsidP="00F57451">
            <w:pPr>
              <w:tabs>
                <w:tab w:val="left" w:pos="0"/>
                <w:tab w:val="left" w:pos="10206"/>
              </w:tabs>
              <w:ind w:firstLine="0"/>
              <w:jc w:val="center"/>
              <w:rPr>
                <w:color w:val="000000" w:themeColor="text1"/>
              </w:rPr>
            </w:pPr>
            <w:r w:rsidRPr="00896199">
              <w:rPr>
                <w:color w:val="000000" w:themeColor="text1"/>
                <w:lang w:val="ru-RU"/>
              </w:rPr>
              <w:t>1</w:t>
            </w:r>
            <w:r w:rsidRPr="00896199">
              <w:rPr>
                <w:color w:val="000000" w:themeColor="text1"/>
              </w:rPr>
              <w:t>.</w:t>
            </w:r>
          </w:p>
        </w:tc>
        <w:tc>
          <w:tcPr>
            <w:tcW w:w="2417" w:type="dxa"/>
          </w:tcPr>
          <w:p w:rsidR="00F57451" w:rsidRPr="00896199" w:rsidRDefault="00F57451" w:rsidP="00F57451">
            <w:pPr>
              <w:tabs>
                <w:tab w:val="left" w:pos="0"/>
                <w:tab w:val="left" w:pos="10206"/>
              </w:tabs>
              <w:ind w:firstLine="0"/>
              <w:jc w:val="left"/>
              <w:rPr>
                <w:b/>
                <w:color w:val="000000" w:themeColor="text1"/>
              </w:rPr>
            </w:pPr>
            <w:r w:rsidRPr="00896199">
              <w:rPr>
                <w:color w:val="000000" w:themeColor="text1"/>
              </w:rPr>
              <w:t>Освіта</w:t>
            </w:r>
          </w:p>
        </w:tc>
        <w:tc>
          <w:tcPr>
            <w:tcW w:w="6804" w:type="dxa"/>
          </w:tcPr>
          <w:p w:rsidR="00721C56" w:rsidRPr="00896199" w:rsidRDefault="00726B46" w:rsidP="00260284">
            <w:pPr>
              <w:tabs>
                <w:tab w:val="left" w:pos="0"/>
                <w:tab w:val="left" w:pos="10206"/>
              </w:tabs>
              <w:ind w:firstLine="294"/>
              <w:rPr>
                <w:b/>
                <w:color w:val="000000" w:themeColor="text1"/>
              </w:rPr>
            </w:pPr>
            <w:r w:rsidRPr="00896199">
              <w:rPr>
                <w:color w:val="000000" w:themeColor="text1"/>
              </w:rPr>
              <w:t>В</w:t>
            </w:r>
            <w:r w:rsidR="006E4DE4" w:rsidRPr="00896199">
              <w:rPr>
                <w:color w:val="000000" w:themeColor="text1"/>
              </w:rPr>
              <w:t xml:space="preserve">ища освіта за освітнім ступенем не нижче  </w:t>
            </w:r>
            <w:r w:rsidR="006E3720" w:rsidRPr="00896199">
              <w:rPr>
                <w:color w:val="000000" w:themeColor="text1"/>
              </w:rPr>
              <w:t xml:space="preserve">молодшого бакалавра, бакалавра </w:t>
            </w:r>
          </w:p>
        </w:tc>
      </w:tr>
      <w:tr w:rsidR="00896199" w:rsidRPr="00896199" w:rsidTr="00357236">
        <w:tc>
          <w:tcPr>
            <w:tcW w:w="555" w:type="dxa"/>
          </w:tcPr>
          <w:p w:rsidR="00F57451" w:rsidRPr="00896199" w:rsidRDefault="00F57451" w:rsidP="00F57451">
            <w:pPr>
              <w:tabs>
                <w:tab w:val="left" w:pos="0"/>
                <w:tab w:val="left" w:pos="10206"/>
              </w:tabs>
              <w:ind w:firstLine="0"/>
              <w:jc w:val="center"/>
              <w:rPr>
                <w:color w:val="000000" w:themeColor="text1"/>
              </w:rPr>
            </w:pPr>
            <w:r w:rsidRPr="00896199">
              <w:rPr>
                <w:color w:val="000000" w:themeColor="text1"/>
                <w:lang w:val="ru-RU"/>
              </w:rPr>
              <w:t>2</w:t>
            </w:r>
            <w:r w:rsidRPr="00896199">
              <w:rPr>
                <w:color w:val="000000" w:themeColor="text1"/>
              </w:rPr>
              <w:t>.</w:t>
            </w:r>
          </w:p>
        </w:tc>
        <w:tc>
          <w:tcPr>
            <w:tcW w:w="2417" w:type="dxa"/>
          </w:tcPr>
          <w:p w:rsidR="00F57451" w:rsidRPr="00896199" w:rsidRDefault="00F57451" w:rsidP="00F57451">
            <w:pPr>
              <w:tabs>
                <w:tab w:val="left" w:pos="0"/>
                <w:tab w:val="left" w:pos="10206"/>
              </w:tabs>
              <w:ind w:firstLine="0"/>
              <w:jc w:val="left"/>
              <w:rPr>
                <w:b/>
                <w:color w:val="000000" w:themeColor="text1"/>
              </w:rPr>
            </w:pPr>
            <w:r w:rsidRPr="00896199">
              <w:rPr>
                <w:color w:val="000000" w:themeColor="text1"/>
              </w:rPr>
              <w:t>Досвід роботи</w:t>
            </w:r>
          </w:p>
        </w:tc>
        <w:tc>
          <w:tcPr>
            <w:tcW w:w="6804" w:type="dxa"/>
          </w:tcPr>
          <w:p w:rsidR="00721C56" w:rsidRPr="00896199" w:rsidRDefault="00726B46" w:rsidP="00260284">
            <w:pPr>
              <w:tabs>
                <w:tab w:val="left" w:pos="0"/>
                <w:tab w:val="left" w:pos="10206"/>
              </w:tabs>
              <w:ind w:firstLine="294"/>
              <w:rPr>
                <w:b/>
                <w:color w:val="000000" w:themeColor="text1"/>
              </w:rPr>
            </w:pPr>
            <w:r w:rsidRPr="00896199">
              <w:rPr>
                <w:color w:val="000000" w:themeColor="text1"/>
              </w:rPr>
              <w:t>Н</w:t>
            </w:r>
            <w:r w:rsidR="006E4DE4" w:rsidRPr="00896199">
              <w:rPr>
                <w:color w:val="000000" w:themeColor="text1"/>
              </w:rPr>
              <w:t>е потребує</w:t>
            </w:r>
          </w:p>
        </w:tc>
      </w:tr>
      <w:tr w:rsidR="00896199" w:rsidRPr="00896199" w:rsidTr="00357236">
        <w:tc>
          <w:tcPr>
            <w:tcW w:w="555" w:type="dxa"/>
          </w:tcPr>
          <w:p w:rsidR="00F57451" w:rsidRPr="00896199" w:rsidRDefault="00F57451" w:rsidP="00F57451">
            <w:pPr>
              <w:tabs>
                <w:tab w:val="left" w:pos="0"/>
                <w:tab w:val="left" w:pos="10206"/>
              </w:tabs>
              <w:ind w:firstLine="0"/>
              <w:jc w:val="center"/>
              <w:rPr>
                <w:color w:val="000000" w:themeColor="text1"/>
              </w:rPr>
            </w:pPr>
            <w:r w:rsidRPr="00896199">
              <w:rPr>
                <w:color w:val="000000" w:themeColor="text1"/>
                <w:lang w:val="en-US"/>
              </w:rPr>
              <w:t>3</w:t>
            </w:r>
            <w:r w:rsidRPr="00896199">
              <w:rPr>
                <w:color w:val="000000" w:themeColor="text1"/>
              </w:rPr>
              <w:t>.</w:t>
            </w:r>
          </w:p>
        </w:tc>
        <w:tc>
          <w:tcPr>
            <w:tcW w:w="2417" w:type="dxa"/>
          </w:tcPr>
          <w:p w:rsidR="00F57451" w:rsidRPr="00896199" w:rsidRDefault="00F57451" w:rsidP="00F57451">
            <w:pPr>
              <w:tabs>
                <w:tab w:val="left" w:pos="0"/>
                <w:tab w:val="left" w:pos="10206"/>
              </w:tabs>
              <w:ind w:firstLine="0"/>
              <w:jc w:val="left"/>
              <w:rPr>
                <w:b/>
                <w:color w:val="000000" w:themeColor="text1"/>
              </w:rPr>
            </w:pPr>
            <w:r w:rsidRPr="00896199">
              <w:rPr>
                <w:color w:val="000000" w:themeColor="text1"/>
              </w:rPr>
              <w:t>Володіння державною мовою</w:t>
            </w:r>
          </w:p>
        </w:tc>
        <w:tc>
          <w:tcPr>
            <w:tcW w:w="6804" w:type="dxa"/>
          </w:tcPr>
          <w:p w:rsidR="00F57451" w:rsidRPr="00896199" w:rsidRDefault="00726B46" w:rsidP="00260284">
            <w:pPr>
              <w:tabs>
                <w:tab w:val="left" w:pos="0"/>
                <w:tab w:val="left" w:pos="10206"/>
              </w:tabs>
              <w:ind w:firstLine="294"/>
              <w:jc w:val="left"/>
              <w:rPr>
                <w:b/>
                <w:color w:val="000000" w:themeColor="text1"/>
              </w:rPr>
            </w:pPr>
            <w:r w:rsidRPr="00896199">
              <w:rPr>
                <w:color w:val="000000" w:themeColor="text1"/>
              </w:rPr>
              <w:t>В</w:t>
            </w:r>
            <w:r w:rsidR="00F57451" w:rsidRPr="00896199">
              <w:rPr>
                <w:color w:val="000000" w:themeColor="text1"/>
              </w:rPr>
              <w:t>ільне володіння державною мовою</w:t>
            </w:r>
          </w:p>
        </w:tc>
      </w:tr>
      <w:tr w:rsidR="00896199" w:rsidRPr="00896199" w:rsidTr="00721C56">
        <w:tc>
          <w:tcPr>
            <w:tcW w:w="9776" w:type="dxa"/>
            <w:gridSpan w:val="3"/>
          </w:tcPr>
          <w:p w:rsidR="00F57451" w:rsidRPr="00896199" w:rsidRDefault="00557E2A" w:rsidP="00BF041D">
            <w:pPr>
              <w:tabs>
                <w:tab w:val="left" w:pos="0"/>
                <w:tab w:val="left" w:pos="10206"/>
              </w:tabs>
              <w:ind w:firstLine="0"/>
              <w:jc w:val="center"/>
              <w:rPr>
                <w:b/>
                <w:color w:val="000000" w:themeColor="text1"/>
              </w:rPr>
            </w:pPr>
            <w:hyperlink r:id="rId6">
              <w:r w:rsidR="00BF041D" w:rsidRPr="00896199">
                <w:rPr>
                  <w:b/>
                  <w:color w:val="000000" w:themeColor="text1"/>
                </w:rPr>
                <w:t>Вимоги до компетентності</w:t>
              </w:r>
            </w:hyperlink>
          </w:p>
        </w:tc>
      </w:tr>
      <w:tr w:rsidR="00896199" w:rsidRPr="00896199" w:rsidTr="00357236">
        <w:tc>
          <w:tcPr>
            <w:tcW w:w="2972" w:type="dxa"/>
            <w:gridSpan w:val="2"/>
          </w:tcPr>
          <w:p w:rsidR="00BB3B34" w:rsidRPr="00896199" w:rsidRDefault="00C13108" w:rsidP="00BB3B34">
            <w:pPr>
              <w:tabs>
                <w:tab w:val="left" w:pos="0"/>
                <w:tab w:val="left" w:pos="10206"/>
              </w:tabs>
              <w:ind w:firstLine="0"/>
              <w:jc w:val="center"/>
              <w:rPr>
                <w:b/>
                <w:color w:val="000000" w:themeColor="text1"/>
              </w:rPr>
            </w:pPr>
            <w:r w:rsidRPr="00896199">
              <w:rPr>
                <w:b/>
                <w:color w:val="000000" w:themeColor="text1"/>
              </w:rPr>
              <w:t>Вимога</w:t>
            </w:r>
          </w:p>
        </w:tc>
        <w:tc>
          <w:tcPr>
            <w:tcW w:w="6804" w:type="dxa"/>
          </w:tcPr>
          <w:p w:rsidR="00BB3B34" w:rsidRPr="00896199" w:rsidRDefault="00C13108" w:rsidP="00C13108">
            <w:pPr>
              <w:tabs>
                <w:tab w:val="left" w:pos="0"/>
                <w:tab w:val="left" w:pos="10206"/>
              </w:tabs>
              <w:ind w:firstLine="0"/>
              <w:jc w:val="center"/>
              <w:rPr>
                <w:b/>
                <w:color w:val="000000" w:themeColor="text1"/>
              </w:rPr>
            </w:pPr>
            <w:r w:rsidRPr="00896199">
              <w:rPr>
                <w:b/>
                <w:color w:val="000000" w:themeColor="text1"/>
              </w:rPr>
              <w:t>Компоненти вимоги</w:t>
            </w:r>
          </w:p>
        </w:tc>
      </w:tr>
      <w:tr w:rsidR="00896199" w:rsidRPr="00896199" w:rsidTr="00357236">
        <w:tc>
          <w:tcPr>
            <w:tcW w:w="581" w:type="dxa"/>
          </w:tcPr>
          <w:p w:rsidR="00C13108" w:rsidRPr="00896199" w:rsidRDefault="00C13108" w:rsidP="00C13108">
            <w:pPr>
              <w:tabs>
                <w:tab w:val="left" w:pos="0"/>
                <w:tab w:val="left" w:pos="10206"/>
              </w:tabs>
              <w:ind w:firstLine="0"/>
              <w:jc w:val="center"/>
              <w:rPr>
                <w:color w:val="000000" w:themeColor="text1"/>
              </w:rPr>
            </w:pPr>
            <w:r w:rsidRPr="00896199">
              <w:rPr>
                <w:color w:val="000000" w:themeColor="text1"/>
              </w:rPr>
              <w:t>1.</w:t>
            </w:r>
          </w:p>
        </w:tc>
        <w:tc>
          <w:tcPr>
            <w:tcW w:w="2391" w:type="dxa"/>
          </w:tcPr>
          <w:p w:rsidR="00C13108" w:rsidRPr="00896199" w:rsidRDefault="00C13108" w:rsidP="00C13108">
            <w:pPr>
              <w:tabs>
                <w:tab w:val="left" w:pos="0"/>
                <w:tab w:val="left" w:pos="10206"/>
              </w:tabs>
              <w:ind w:firstLine="0"/>
              <w:jc w:val="left"/>
              <w:rPr>
                <w:color w:val="000000" w:themeColor="text1"/>
              </w:rPr>
            </w:pPr>
            <w:r w:rsidRPr="00896199">
              <w:rPr>
                <w:color w:val="000000" w:themeColor="text1"/>
              </w:rPr>
              <w:t>Досягнення результатів</w:t>
            </w:r>
          </w:p>
        </w:tc>
        <w:tc>
          <w:tcPr>
            <w:tcW w:w="6804" w:type="dxa"/>
          </w:tcPr>
          <w:p w:rsidR="00C0208A" w:rsidRPr="00896199" w:rsidRDefault="00726B46" w:rsidP="001071BC">
            <w:pPr>
              <w:tabs>
                <w:tab w:val="left" w:pos="414"/>
              </w:tabs>
              <w:ind w:firstLine="294"/>
              <w:rPr>
                <w:color w:val="000000" w:themeColor="text1"/>
              </w:rPr>
            </w:pPr>
            <w:r w:rsidRPr="00896199">
              <w:rPr>
                <w:color w:val="000000" w:themeColor="text1"/>
              </w:rPr>
              <w:t>З</w:t>
            </w:r>
            <w:r w:rsidR="00C0208A" w:rsidRPr="00896199">
              <w:rPr>
                <w:color w:val="000000" w:themeColor="text1"/>
              </w:rPr>
              <w:t>датність до чіткого бачення результату діяльності;</w:t>
            </w:r>
          </w:p>
          <w:p w:rsidR="00C0208A" w:rsidRPr="00896199" w:rsidRDefault="00C0208A" w:rsidP="001071BC">
            <w:pPr>
              <w:tabs>
                <w:tab w:val="left" w:pos="414"/>
              </w:tabs>
              <w:ind w:firstLine="294"/>
              <w:rPr>
                <w:color w:val="000000" w:themeColor="text1"/>
              </w:rPr>
            </w:pPr>
            <w:r w:rsidRPr="00896199">
              <w:rPr>
                <w:color w:val="000000" w:themeColor="text1"/>
              </w:rPr>
              <w:t>вміння фокусувати зусилля для досягнення результату діяльності;</w:t>
            </w:r>
          </w:p>
          <w:p w:rsidR="00C13108" w:rsidRPr="00896199" w:rsidRDefault="00C0208A" w:rsidP="001071BC">
            <w:pPr>
              <w:tabs>
                <w:tab w:val="left" w:pos="0"/>
                <w:tab w:val="left" w:pos="10206"/>
              </w:tabs>
              <w:ind w:firstLine="294"/>
              <w:rPr>
                <w:b/>
                <w:color w:val="000000" w:themeColor="text1"/>
              </w:rPr>
            </w:pPr>
            <w:r w:rsidRPr="00896199">
              <w:rPr>
                <w:color w:val="000000" w:themeColor="text1"/>
              </w:rPr>
              <w:t>вміння запобігати та ефективно долати перешкоди</w:t>
            </w:r>
            <w:r w:rsidR="00080DE7" w:rsidRPr="00896199">
              <w:rPr>
                <w:color w:val="000000" w:themeColor="text1"/>
              </w:rPr>
              <w:t>.</w:t>
            </w:r>
          </w:p>
        </w:tc>
      </w:tr>
      <w:tr w:rsidR="00896199" w:rsidRPr="00896199" w:rsidTr="00357236">
        <w:tc>
          <w:tcPr>
            <w:tcW w:w="581" w:type="dxa"/>
          </w:tcPr>
          <w:p w:rsidR="00C13108" w:rsidRPr="00896199" w:rsidRDefault="00C13108" w:rsidP="00C13108">
            <w:pPr>
              <w:tabs>
                <w:tab w:val="left" w:pos="0"/>
                <w:tab w:val="left" w:pos="10206"/>
              </w:tabs>
              <w:ind w:firstLine="0"/>
              <w:jc w:val="center"/>
              <w:rPr>
                <w:color w:val="000000" w:themeColor="text1"/>
              </w:rPr>
            </w:pPr>
            <w:r w:rsidRPr="00896199">
              <w:rPr>
                <w:color w:val="000000" w:themeColor="text1"/>
              </w:rPr>
              <w:t>2.</w:t>
            </w:r>
          </w:p>
        </w:tc>
        <w:tc>
          <w:tcPr>
            <w:tcW w:w="2391" w:type="dxa"/>
          </w:tcPr>
          <w:p w:rsidR="00C13108" w:rsidRPr="00896199" w:rsidRDefault="00C13108" w:rsidP="00C13108">
            <w:pPr>
              <w:tabs>
                <w:tab w:val="left" w:pos="0"/>
                <w:tab w:val="left" w:pos="10206"/>
              </w:tabs>
              <w:ind w:firstLine="0"/>
              <w:jc w:val="left"/>
              <w:rPr>
                <w:color w:val="000000" w:themeColor="text1"/>
              </w:rPr>
            </w:pPr>
            <w:r w:rsidRPr="00896199">
              <w:rPr>
                <w:color w:val="000000" w:themeColor="text1"/>
              </w:rPr>
              <w:t>Відповідальність</w:t>
            </w:r>
          </w:p>
        </w:tc>
        <w:tc>
          <w:tcPr>
            <w:tcW w:w="6804" w:type="dxa"/>
          </w:tcPr>
          <w:p w:rsidR="00C0208A" w:rsidRPr="00896199" w:rsidRDefault="00726B46" w:rsidP="001071BC">
            <w:pPr>
              <w:tabs>
                <w:tab w:val="left" w:pos="612"/>
              </w:tabs>
              <w:ind w:firstLine="294"/>
              <w:rPr>
                <w:color w:val="000000" w:themeColor="text1"/>
              </w:rPr>
            </w:pPr>
            <w:r w:rsidRPr="00896199">
              <w:rPr>
                <w:color w:val="000000" w:themeColor="text1"/>
              </w:rPr>
              <w:t>У</w:t>
            </w:r>
            <w:r w:rsidR="00C0208A" w:rsidRPr="00896199">
              <w:rPr>
                <w:color w:val="000000" w:themeColor="text1"/>
              </w:rPr>
              <w:t>свідомлення важливості якісного виконання своїх посадових обов'язків з дотриманням строків та встановлених процедур;</w:t>
            </w:r>
          </w:p>
          <w:p w:rsidR="00C0208A" w:rsidRPr="00896199" w:rsidRDefault="00C0208A" w:rsidP="001071BC">
            <w:pPr>
              <w:tabs>
                <w:tab w:val="left" w:pos="612"/>
              </w:tabs>
              <w:ind w:firstLine="294"/>
              <w:rPr>
                <w:color w:val="000000" w:themeColor="text1"/>
              </w:rPr>
            </w:pPr>
            <w:r w:rsidRPr="00896199">
              <w:rPr>
                <w:color w:val="000000" w:themeColor="text1"/>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C13108" w:rsidRPr="00896199" w:rsidRDefault="00C0208A" w:rsidP="001071BC">
            <w:pPr>
              <w:tabs>
                <w:tab w:val="left" w:pos="0"/>
                <w:tab w:val="left" w:pos="10206"/>
              </w:tabs>
              <w:ind w:firstLine="294"/>
              <w:rPr>
                <w:b/>
                <w:color w:val="000000" w:themeColor="text1"/>
              </w:rPr>
            </w:pPr>
            <w:r w:rsidRPr="00896199">
              <w:rPr>
                <w:color w:val="000000" w:themeColor="text1"/>
              </w:rPr>
              <w:t>здатність брати на себе зобов’язання, чітко їх дотримуватись і виконувати</w:t>
            </w:r>
            <w:r w:rsidR="00080DE7" w:rsidRPr="00896199">
              <w:rPr>
                <w:color w:val="000000" w:themeColor="text1"/>
              </w:rPr>
              <w:t>.</w:t>
            </w:r>
          </w:p>
        </w:tc>
      </w:tr>
      <w:tr w:rsidR="00896199" w:rsidRPr="00896199" w:rsidTr="00357236">
        <w:tc>
          <w:tcPr>
            <w:tcW w:w="581" w:type="dxa"/>
          </w:tcPr>
          <w:p w:rsidR="00C0208A" w:rsidRPr="00896199" w:rsidRDefault="00DC06DC" w:rsidP="00C13108">
            <w:pPr>
              <w:tabs>
                <w:tab w:val="left" w:pos="0"/>
                <w:tab w:val="left" w:pos="10206"/>
              </w:tabs>
              <w:ind w:firstLine="0"/>
              <w:jc w:val="center"/>
              <w:rPr>
                <w:color w:val="000000" w:themeColor="text1"/>
              </w:rPr>
            </w:pPr>
            <w:r w:rsidRPr="00896199">
              <w:rPr>
                <w:color w:val="000000" w:themeColor="text1"/>
              </w:rPr>
              <w:t>3.</w:t>
            </w:r>
          </w:p>
        </w:tc>
        <w:tc>
          <w:tcPr>
            <w:tcW w:w="2391" w:type="dxa"/>
          </w:tcPr>
          <w:p w:rsidR="00C0208A" w:rsidRPr="00896199" w:rsidRDefault="00C0208A" w:rsidP="00C13108">
            <w:pPr>
              <w:tabs>
                <w:tab w:val="left" w:pos="0"/>
                <w:tab w:val="left" w:pos="10206"/>
              </w:tabs>
              <w:ind w:firstLine="0"/>
              <w:jc w:val="left"/>
              <w:rPr>
                <w:color w:val="000000" w:themeColor="text1"/>
              </w:rPr>
            </w:pPr>
            <w:r w:rsidRPr="00896199">
              <w:rPr>
                <w:color w:val="000000" w:themeColor="text1"/>
              </w:rPr>
              <w:t>Багатозадачність</w:t>
            </w:r>
          </w:p>
        </w:tc>
        <w:tc>
          <w:tcPr>
            <w:tcW w:w="6804" w:type="dxa"/>
          </w:tcPr>
          <w:p w:rsidR="00C0208A" w:rsidRPr="00896199" w:rsidRDefault="00726B46" w:rsidP="00357236">
            <w:pPr>
              <w:tabs>
                <w:tab w:val="left" w:pos="0"/>
                <w:tab w:val="left" w:pos="10206"/>
              </w:tabs>
              <w:ind w:firstLine="321"/>
              <w:rPr>
                <w:color w:val="000000" w:themeColor="text1"/>
              </w:rPr>
            </w:pPr>
            <w:r w:rsidRPr="00896199">
              <w:rPr>
                <w:color w:val="000000" w:themeColor="text1"/>
              </w:rPr>
              <w:t>З</w:t>
            </w:r>
            <w:r w:rsidR="00C0208A" w:rsidRPr="00896199">
              <w:rPr>
                <w:color w:val="000000" w:themeColor="text1"/>
              </w:rPr>
              <w:t>датність концентрувати (не втрачати) увагу на виконанні завдань;</w:t>
            </w:r>
          </w:p>
          <w:p w:rsidR="00C0208A" w:rsidRPr="00896199" w:rsidRDefault="00C0208A" w:rsidP="00357236">
            <w:pPr>
              <w:tabs>
                <w:tab w:val="left" w:pos="0"/>
                <w:tab w:val="left" w:pos="10206"/>
              </w:tabs>
              <w:ind w:firstLine="321"/>
              <w:rPr>
                <w:color w:val="000000" w:themeColor="text1"/>
              </w:rPr>
            </w:pPr>
            <w:r w:rsidRPr="00896199">
              <w:rPr>
                <w:color w:val="000000" w:themeColor="text1"/>
              </w:rPr>
              <w:t xml:space="preserve">уміння розкладати завдання на процеси, спрощувати </w:t>
            </w:r>
            <w:r w:rsidR="00DC06DC" w:rsidRPr="00896199">
              <w:rPr>
                <w:color w:val="000000" w:themeColor="text1"/>
              </w:rPr>
              <w:t>їх;</w:t>
            </w:r>
          </w:p>
          <w:p w:rsidR="00DC06DC" w:rsidRPr="00896199" w:rsidRDefault="00DC06DC" w:rsidP="00357236">
            <w:pPr>
              <w:tabs>
                <w:tab w:val="left" w:pos="0"/>
                <w:tab w:val="left" w:pos="10206"/>
              </w:tabs>
              <w:ind w:firstLine="321"/>
              <w:rPr>
                <w:color w:val="000000" w:themeColor="text1"/>
              </w:rPr>
            </w:pPr>
            <w:r w:rsidRPr="00896199">
              <w:rPr>
                <w:color w:val="000000" w:themeColor="text1"/>
              </w:rPr>
              <w:t>здатність швидко змінювати напрям роботи (діяльності);</w:t>
            </w:r>
          </w:p>
          <w:p w:rsidR="00DC06DC" w:rsidRPr="00896199" w:rsidRDefault="00DC06DC" w:rsidP="00357236">
            <w:pPr>
              <w:tabs>
                <w:tab w:val="left" w:pos="0"/>
                <w:tab w:val="left" w:pos="10206"/>
              </w:tabs>
              <w:ind w:firstLine="321"/>
              <w:rPr>
                <w:color w:val="000000" w:themeColor="text1"/>
              </w:rPr>
            </w:pPr>
            <w:r w:rsidRPr="00896199">
              <w:rPr>
                <w:color w:val="000000" w:themeColor="text1"/>
              </w:rPr>
              <w:t>уміння управляти результатом і бачити прогрес.</w:t>
            </w:r>
          </w:p>
        </w:tc>
      </w:tr>
      <w:tr w:rsidR="00896199" w:rsidRPr="00896199" w:rsidTr="00357236">
        <w:tc>
          <w:tcPr>
            <w:tcW w:w="581" w:type="dxa"/>
          </w:tcPr>
          <w:p w:rsidR="00C0208A" w:rsidRPr="00896199" w:rsidRDefault="00DC06DC" w:rsidP="00C13108">
            <w:pPr>
              <w:tabs>
                <w:tab w:val="left" w:pos="0"/>
                <w:tab w:val="left" w:pos="10206"/>
              </w:tabs>
              <w:ind w:firstLine="0"/>
              <w:jc w:val="center"/>
              <w:rPr>
                <w:color w:val="000000" w:themeColor="text1"/>
              </w:rPr>
            </w:pPr>
            <w:r w:rsidRPr="00896199">
              <w:rPr>
                <w:color w:val="000000" w:themeColor="text1"/>
              </w:rPr>
              <w:t>4.</w:t>
            </w:r>
          </w:p>
        </w:tc>
        <w:tc>
          <w:tcPr>
            <w:tcW w:w="2391" w:type="dxa"/>
          </w:tcPr>
          <w:p w:rsidR="00C0208A" w:rsidRPr="00896199" w:rsidRDefault="00C0208A" w:rsidP="00C13108">
            <w:pPr>
              <w:tabs>
                <w:tab w:val="left" w:pos="0"/>
                <w:tab w:val="left" w:pos="10206"/>
              </w:tabs>
              <w:ind w:firstLine="0"/>
              <w:jc w:val="left"/>
              <w:rPr>
                <w:color w:val="000000" w:themeColor="text1"/>
              </w:rPr>
            </w:pPr>
            <w:r w:rsidRPr="00896199">
              <w:rPr>
                <w:color w:val="000000" w:themeColor="text1"/>
              </w:rPr>
              <w:t>Самоорганізація та самостійність в роботі</w:t>
            </w:r>
          </w:p>
        </w:tc>
        <w:tc>
          <w:tcPr>
            <w:tcW w:w="6804" w:type="dxa"/>
          </w:tcPr>
          <w:p w:rsidR="00C0208A" w:rsidRPr="00896199" w:rsidRDefault="00726B46" w:rsidP="00357236">
            <w:pPr>
              <w:tabs>
                <w:tab w:val="left" w:pos="0"/>
                <w:tab w:val="left" w:pos="10206"/>
              </w:tabs>
              <w:ind w:firstLine="308"/>
              <w:rPr>
                <w:color w:val="000000" w:themeColor="text1"/>
              </w:rPr>
            </w:pPr>
            <w:r w:rsidRPr="00896199">
              <w:rPr>
                <w:color w:val="000000" w:themeColor="text1"/>
              </w:rPr>
              <w:t>У</w:t>
            </w:r>
            <w:r w:rsidR="00DC06DC" w:rsidRPr="00896199">
              <w:rPr>
                <w:color w:val="000000" w:themeColor="text1"/>
              </w:rPr>
              <w:t>міння самостійно організовувати свою діяльність та час, визначати пріоритетність виконання завдань, встановлювати черговість їх виконання;</w:t>
            </w:r>
          </w:p>
          <w:p w:rsidR="00DC06DC" w:rsidRPr="00896199" w:rsidRDefault="00DC06DC" w:rsidP="00357236">
            <w:pPr>
              <w:tabs>
                <w:tab w:val="left" w:pos="0"/>
                <w:tab w:val="left" w:pos="10206"/>
              </w:tabs>
              <w:ind w:firstLine="308"/>
              <w:rPr>
                <w:color w:val="000000" w:themeColor="text1"/>
              </w:rPr>
            </w:pPr>
            <w:r w:rsidRPr="00896199">
              <w:rPr>
                <w:color w:val="000000" w:themeColor="text1"/>
              </w:rPr>
              <w:t xml:space="preserve">здатність до </w:t>
            </w:r>
            <w:proofErr w:type="spellStart"/>
            <w:r w:rsidRPr="00896199">
              <w:rPr>
                <w:color w:val="000000" w:themeColor="text1"/>
              </w:rPr>
              <w:t>самомотивації</w:t>
            </w:r>
            <w:proofErr w:type="spellEnd"/>
            <w:r w:rsidRPr="00896199">
              <w:rPr>
                <w:color w:val="000000" w:themeColor="text1"/>
              </w:rPr>
              <w:t xml:space="preserve"> (самоуправління);</w:t>
            </w:r>
          </w:p>
          <w:p w:rsidR="00DC06DC" w:rsidRPr="00896199" w:rsidRDefault="00DC06DC" w:rsidP="00357236">
            <w:pPr>
              <w:tabs>
                <w:tab w:val="left" w:pos="0"/>
                <w:tab w:val="left" w:pos="10206"/>
              </w:tabs>
              <w:ind w:firstLine="308"/>
              <w:rPr>
                <w:color w:val="000000" w:themeColor="text1"/>
              </w:rPr>
            </w:pPr>
            <w:r w:rsidRPr="00896199">
              <w:rPr>
                <w:color w:val="000000" w:themeColor="text1"/>
              </w:rPr>
              <w:lastRenderedPageBreak/>
              <w:t>вміння самостійно</w:t>
            </w:r>
            <w:r w:rsidR="00470307">
              <w:rPr>
                <w:color w:val="000000" w:themeColor="text1"/>
              </w:rPr>
              <w:t xml:space="preserve"> </w:t>
            </w:r>
            <w:r w:rsidRPr="00896199">
              <w:rPr>
                <w:color w:val="000000" w:themeColor="text1"/>
              </w:rPr>
              <w:t>приймати рішення і виконувати завдання у процесі професійної діяльності</w:t>
            </w:r>
            <w:r w:rsidR="00080DE7" w:rsidRPr="00896199">
              <w:rPr>
                <w:color w:val="000000" w:themeColor="text1"/>
              </w:rPr>
              <w:t>.</w:t>
            </w:r>
          </w:p>
        </w:tc>
      </w:tr>
      <w:tr w:rsidR="00896199" w:rsidRPr="00896199" w:rsidTr="00357236">
        <w:tc>
          <w:tcPr>
            <w:tcW w:w="581" w:type="dxa"/>
          </w:tcPr>
          <w:p w:rsidR="00C13108" w:rsidRPr="00896199" w:rsidRDefault="00DC06DC" w:rsidP="00C13108">
            <w:pPr>
              <w:tabs>
                <w:tab w:val="left" w:pos="0"/>
                <w:tab w:val="left" w:pos="10206"/>
              </w:tabs>
              <w:ind w:firstLine="0"/>
              <w:jc w:val="center"/>
              <w:rPr>
                <w:color w:val="000000" w:themeColor="text1"/>
              </w:rPr>
            </w:pPr>
            <w:r w:rsidRPr="00896199">
              <w:rPr>
                <w:color w:val="000000" w:themeColor="text1"/>
              </w:rPr>
              <w:lastRenderedPageBreak/>
              <w:t>5</w:t>
            </w:r>
            <w:r w:rsidR="00C13108" w:rsidRPr="00896199">
              <w:rPr>
                <w:color w:val="000000" w:themeColor="text1"/>
              </w:rPr>
              <w:t>.</w:t>
            </w:r>
          </w:p>
        </w:tc>
        <w:tc>
          <w:tcPr>
            <w:tcW w:w="2391" w:type="dxa"/>
          </w:tcPr>
          <w:p w:rsidR="00C13108" w:rsidRPr="00896199" w:rsidRDefault="00C13108" w:rsidP="00C13108">
            <w:pPr>
              <w:tabs>
                <w:tab w:val="left" w:pos="0"/>
                <w:tab w:val="left" w:pos="10206"/>
              </w:tabs>
              <w:ind w:firstLine="0"/>
              <w:jc w:val="left"/>
              <w:rPr>
                <w:color w:val="000000" w:themeColor="text1"/>
              </w:rPr>
            </w:pPr>
            <w:r w:rsidRPr="00896199">
              <w:rPr>
                <w:color w:val="000000" w:themeColor="text1"/>
              </w:rPr>
              <w:t>Цифрова грамотність</w:t>
            </w:r>
          </w:p>
        </w:tc>
        <w:tc>
          <w:tcPr>
            <w:tcW w:w="6804" w:type="dxa"/>
          </w:tcPr>
          <w:p w:rsidR="00C0208A" w:rsidRPr="00896199" w:rsidRDefault="00726B46" w:rsidP="00EB7408">
            <w:pPr>
              <w:tabs>
                <w:tab w:val="left" w:pos="754"/>
                <w:tab w:val="left" w:pos="1037"/>
              </w:tabs>
              <w:ind w:firstLine="284"/>
              <w:rPr>
                <w:color w:val="000000" w:themeColor="text1"/>
              </w:rPr>
            </w:pPr>
            <w:r w:rsidRPr="00896199">
              <w:rPr>
                <w:color w:val="000000" w:themeColor="text1"/>
              </w:rPr>
              <w:t>В</w:t>
            </w:r>
            <w:r w:rsidR="00C0208A" w:rsidRPr="00896199">
              <w:rPr>
                <w:color w:val="000000" w:themeColor="text1"/>
              </w:rPr>
              <w:t>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C0208A" w:rsidRPr="00896199" w:rsidRDefault="00C0208A" w:rsidP="00EB7408">
            <w:pPr>
              <w:tabs>
                <w:tab w:val="left" w:pos="754"/>
                <w:tab w:val="left" w:pos="1037"/>
              </w:tabs>
              <w:ind w:firstLine="284"/>
              <w:rPr>
                <w:color w:val="000000" w:themeColor="text1"/>
              </w:rPr>
            </w:pPr>
            <w:r w:rsidRPr="00896199">
              <w:rPr>
                <w:color w:val="000000" w:themeColor="text1"/>
              </w:rPr>
              <w:t>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rsidR="00080DE7" w:rsidRPr="00896199" w:rsidRDefault="00C0208A" w:rsidP="00EB7408">
            <w:pPr>
              <w:tabs>
                <w:tab w:val="left" w:pos="0"/>
                <w:tab w:val="left" w:pos="10206"/>
              </w:tabs>
              <w:ind w:firstLine="284"/>
              <w:rPr>
                <w:color w:val="000000" w:themeColor="text1"/>
              </w:rPr>
            </w:pPr>
            <w:r w:rsidRPr="00896199">
              <w:rPr>
                <w:color w:val="000000" w:themeColor="text1"/>
              </w:rPr>
              <w:t>здатність використовувати відкриті цифрові ресурси для власного професійного розвитку</w:t>
            </w:r>
            <w:r w:rsidR="00080DE7" w:rsidRPr="00896199">
              <w:rPr>
                <w:color w:val="000000" w:themeColor="text1"/>
              </w:rPr>
              <w:t>.</w:t>
            </w:r>
          </w:p>
        </w:tc>
      </w:tr>
      <w:tr w:rsidR="00896199" w:rsidRPr="00896199" w:rsidTr="00721C56">
        <w:tc>
          <w:tcPr>
            <w:tcW w:w="9776" w:type="dxa"/>
            <w:gridSpan w:val="3"/>
          </w:tcPr>
          <w:p w:rsidR="00C13108" w:rsidRPr="00896199" w:rsidRDefault="00080DE7" w:rsidP="00080DE7">
            <w:pPr>
              <w:tabs>
                <w:tab w:val="left" w:pos="0"/>
                <w:tab w:val="left" w:pos="10206"/>
              </w:tabs>
              <w:ind w:firstLine="0"/>
              <w:jc w:val="center"/>
              <w:rPr>
                <w:b/>
                <w:color w:val="000000" w:themeColor="text1"/>
              </w:rPr>
            </w:pPr>
            <w:r w:rsidRPr="00896199">
              <w:rPr>
                <w:b/>
                <w:color w:val="000000" w:themeColor="text1"/>
              </w:rPr>
              <w:t>Професійні знання</w:t>
            </w:r>
          </w:p>
        </w:tc>
      </w:tr>
      <w:tr w:rsidR="00896199" w:rsidRPr="00896199" w:rsidTr="00357236">
        <w:tc>
          <w:tcPr>
            <w:tcW w:w="569" w:type="dxa"/>
          </w:tcPr>
          <w:p w:rsidR="00080DE7" w:rsidRPr="00896199" w:rsidRDefault="00080DE7" w:rsidP="00080DE7">
            <w:pPr>
              <w:tabs>
                <w:tab w:val="left" w:pos="0"/>
                <w:tab w:val="left" w:pos="10206"/>
              </w:tabs>
              <w:ind w:firstLine="0"/>
              <w:jc w:val="center"/>
              <w:rPr>
                <w:color w:val="000000" w:themeColor="text1"/>
              </w:rPr>
            </w:pPr>
            <w:r w:rsidRPr="00896199">
              <w:rPr>
                <w:color w:val="000000" w:themeColor="text1"/>
              </w:rPr>
              <w:t>1.</w:t>
            </w:r>
          </w:p>
        </w:tc>
        <w:tc>
          <w:tcPr>
            <w:tcW w:w="2403" w:type="dxa"/>
          </w:tcPr>
          <w:p w:rsidR="00080DE7" w:rsidRPr="00896199" w:rsidRDefault="00080DE7" w:rsidP="00080DE7">
            <w:pPr>
              <w:tabs>
                <w:tab w:val="left" w:pos="0"/>
                <w:tab w:val="left" w:pos="10206"/>
              </w:tabs>
              <w:ind w:firstLine="0"/>
              <w:jc w:val="left"/>
              <w:rPr>
                <w:color w:val="000000" w:themeColor="text1"/>
              </w:rPr>
            </w:pPr>
            <w:r w:rsidRPr="00896199">
              <w:rPr>
                <w:color w:val="000000" w:themeColor="text1"/>
              </w:rPr>
              <w:t>Знання законодавства</w:t>
            </w:r>
          </w:p>
        </w:tc>
        <w:tc>
          <w:tcPr>
            <w:tcW w:w="6804" w:type="dxa"/>
          </w:tcPr>
          <w:p w:rsidR="00080DE7" w:rsidRPr="00896199" w:rsidRDefault="00080DE7" w:rsidP="00357236">
            <w:pPr>
              <w:ind w:firstLine="284"/>
              <w:rPr>
                <w:color w:val="000000" w:themeColor="text1"/>
              </w:rPr>
            </w:pPr>
            <w:r w:rsidRPr="00896199">
              <w:rPr>
                <w:color w:val="000000" w:themeColor="text1"/>
              </w:rPr>
              <w:t>Знання:</w:t>
            </w:r>
          </w:p>
          <w:p w:rsidR="00080DE7" w:rsidRPr="00896199" w:rsidRDefault="00080DE7" w:rsidP="00357236">
            <w:pPr>
              <w:ind w:firstLine="284"/>
              <w:rPr>
                <w:color w:val="000000" w:themeColor="text1"/>
              </w:rPr>
            </w:pPr>
            <w:r w:rsidRPr="00896199">
              <w:rPr>
                <w:color w:val="000000" w:themeColor="text1"/>
              </w:rPr>
              <w:t>Конституції України;</w:t>
            </w:r>
          </w:p>
          <w:p w:rsidR="00631A87" w:rsidRPr="00896199" w:rsidRDefault="00631A87" w:rsidP="00631A87">
            <w:pPr>
              <w:ind w:firstLine="284"/>
              <w:rPr>
                <w:color w:val="000000" w:themeColor="text1"/>
              </w:rPr>
            </w:pPr>
            <w:r w:rsidRPr="00896199">
              <w:rPr>
                <w:color w:val="000000" w:themeColor="text1"/>
              </w:rPr>
              <w:t>Закону України «Про державну службу»;</w:t>
            </w:r>
          </w:p>
          <w:p w:rsidR="00080DE7" w:rsidRPr="00896199" w:rsidRDefault="00080DE7" w:rsidP="00357236">
            <w:pPr>
              <w:ind w:firstLine="284"/>
              <w:rPr>
                <w:color w:val="000000" w:themeColor="text1"/>
              </w:rPr>
            </w:pPr>
            <w:r w:rsidRPr="00896199">
              <w:rPr>
                <w:color w:val="000000" w:themeColor="text1"/>
              </w:rPr>
              <w:t xml:space="preserve">Закону України «Про </w:t>
            </w:r>
            <w:r w:rsidR="00631A87" w:rsidRPr="00896199">
              <w:rPr>
                <w:color w:val="000000" w:themeColor="text1"/>
              </w:rPr>
              <w:t>охорону праці</w:t>
            </w:r>
            <w:r w:rsidRPr="00896199">
              <w:rPr>
                <w:color w:val="000000" w:themeColor="text1"/>
              </w:rPr>
              <w:t>»;</w:t>
            </w:r>
          </w:p>
          <w:p w:rsidR="00080DE7" w:rsidRPr="00896199" w:rsidRDefault="00080DE7" w:rsidP="00357236">
            <w:pPr>
              <w:ind w:firstLine="284"/>
              <w:rPr>
                <w:color w:val="000000" w:themeColor="text1"/>
              </w:rPr>
            </w:pPr>
            <w:r w:rsidRPr="00896199">
              <w:rPr>
                <w:color w:val="000000" w:themeColor="text1"/>
              </w:rPr>
              <w:t>Закону України «Про запобігання корупції»</w:t>
            </w:r>
            <w:r w:rsidR="00EC7858" w:rsidRPr="00896199">
              <w:rPr>
                <w:color w:val="000000" w:themeColor="text1"/>
              </w:rPr>
              <w:t>;</w:t>
            </w:r>
          </w:p>
          <w:p w:rsidR="00080DE7" w:rsidRPr="00896199" w:rsidRDefault="00080DE7" w:rsidP="00357236">
            <w:pPr>
              <w:ind w:firstLine="284"/>
              <w:rPr>
                <w:color w:val="000000" w:themeColor="text1"/>
              </w:rPr>
            </w:pPr>
            <w:r w:rsidRPr="00896199">
              <w:rPr>
                <w:color w:val="000000" w:themeColor="text1"/>
                <w:lang w:eastAsia="uk-UA" w:bidi="uk-UA"/>
              </w:rPr>
              <w:t>Закону України «Про судоустрій і статус суддів»</w:t>
            </w:r>
            <w:r w:rsidR="00EC7858" w:rsidRPr="00896199">
              <w:rPr>
                <w:color w:val="000000" w:themeColor="text1"/>
                <w:lang w:eastAsia="uk-UA" w:bidi="uk-UA"/>
              </w:rPr>
              <w:t>;</w:t>
            </w:r>
          </w:p>
          <w:p w:rsidR="00080DE7" w:rsidRPr="00896199" w:rsidRDefault="00080DE7" w:rsidP="00357236">
            <w:pPr>
              <w:tabs>
                <w:tab w:val="left" w:pos="0"/>
                <w:tab w:val="left" w:pos="10206"/>
              </w:tabs>
              <w:ind w:firstLine="284"/>
              <w:rPr>
                <w:b/>
                <w:color w:val="000000" w:themeColor="text1"/>
              </w:rPr>
            </w:pPr>
            <w:r w:rsidRPr="00896199">
              <w:rPr>
                <w:color w:val="000000" w:themeColor="text1"/>
              </w:rPr>
              <w:t>іншого законодавства</w:t>
            </w:r>
            <w:r w:rsidR="00357236" w:rsidRPr="00896199">
              <w:rPr>
                <w:color w:val="000000" w:themeColor="text1"/>
              </w:rPr>
              <w:t>.</w:t>
            </w:r>
          </w:p>
        </w:tc>
      </w:tr>
      <w:tr w:rsidR="00896199" w:rsidRPr="00896199" w:rsidTr="00357236">
        <w:tc>
          <w:tcPr>
            <w:tcW w:w="569" w:type="dxa"/>
          </w:tcPr>
          <w:p w:rsidR="00080DE7" w:rsidRPr="00896199" w:rsidRDefault="00080DE7" w:rsidP="00080DE7">
            <w:pPr>
              <w:tabs>
                <w:tab w:val="left" w:pos="0"/>
                <w:tab w:val="left" w:pos="10206"/>
              </w:tabs>
              <w:ind w:firstLine="0"/>
              <w:jc w:val="center"/>
              <w:rPr>
                <w:color w:val="000000" w:themeColor="text1"/>
              </w:rPr>
            </w:pPr>
            <w:r w:rsidRPr="00896199">
              <w:rPr>
                <w:color w:val="000000" w:themeColor="text1"/>
              </w:rPr>
              <w:t>2.</w:t>
            </w:r>
          </w:p>
        </w:tc>
        <w:tc>
          <w:tcPr>
            <w:tcW w:w="2403" w:type="dxa"/>
          </w:tcPr>
          <w:p w:rsidR="00080DE7" w:rsidRPr="00896199" w:rsidRDefault="00080DE7" w:rsidP="00080DE7">
            <w:pPr>
              <w:tabs>
                <w:tab w:val="left" w:pos="0"/>
                <w:tab w:val="left" w:pos="10206"/>
              </w:tabs>
              <w:ind w:firstLine="0"/>
              <w:jc w:val="left"/>
              <w:rPr>
                <w:color w:val="000000" w:themeColor="text1"/>
              </w:rPr>
            </w:pPr>
            <w:r w:rsidRPr="00896199">
              <w:rPr>
                <w:color w:val="000000" w:themeColor="text1"/>
              </w:rPr>
              <w:t>Знання законодавства у сфері</w:t>
            </w:r>
          </w:p>
        </w:tc>
        <w:tc>
          <w:tcPr>
            <w:tcW w:w="6804" w:type="dxa"/>
          </w:tcPr>
          <w:p w:rsidR="00631A87" w:rsidRPr="00896199" w:rsidRDefault="00631A87" w:rsidP="00631A87">
            <w:pPr>
              <w:tabs>
                <w:tab w:val="left" w:pos="522"/>
              </w:tabs>
              <w:ind w:firstLine="284"/>
              <w:rPr>
                <w:color w:val="000000" w:themeColor="text1"/>
              </w:rPr>
            </w:pPr>
            <w:r w:rsidRPr="00896199">
              <w:rPr>
                <w:color w:val="000000" w:themeColor="text1"/>
              </w:rPr>
              <w:t>Знання:</w:t>
            </w:r>
          </w:p>
          <w:p w:rsidR="00631A87" w:rsidRPr="00896199" w:rsidRDefault="00631A87" w:rsidP="00631A87">
            <w:pPr>
              <w:tabs>
                <w:tab w:val="left" w:pos="412"/>
              </w:tabs>
              <w:ind w:firstLine="284"/>
              <w:rPr>
                <w:color w:val="000000" w:themeColor="text1"/>
                <w:lang w:val="ru-RU" w:eastAsia="uk-UA" w:bidi="uk-UA"/>
              </w:rPr>
            </w:pPr>
            <w:r w:rsidRPr="00896199">
              <w:rPr>
                <w:color w:val="000000" w:themeColor="text1"/>
              </w:rPr>
              <w:t xml:space="preserve">Законів України «Про охорону праці», </w:t>
            </w:r>
            <w:r w:rsidRPr="00896199">
              <w:rPr>
                <w:color w:val="000000" w:themeColor="text1"/>
                <w:lang w:eastAsia="uk-UA" w:bidi="uk-UA"/>
              </w:rPr>
              <w:t xml:space="preserve">«Про Національну поліцію», «Про Вищу раду правосуддя», </w:t>
            </w:r>
            <w:r w:rsidRPr="00896199">
              <w:rPr>
                <w:color w:val="000000" w:themeColor="text1"/>
              </w:rPr>
              <w:t xml:space="preserve">«Про інформацію», </w:t>
            </w:r>
            <w:r w:rsidRPr="00896199">
              <w:rPr>
                <w:color w:val="000000" w:themeColor="text1"/>
                <w:lang w:eastAsia="uk-UA" w:bidi="uk-UA"/>
              </w:rPr>
              <w:t>«Про доступ до публічної інформації», «Про очищення влади», «Про захист персональних даних», «Про статус народного депутата України»;</w:t>
            </w:r>
          </w:p>
          <w:p w:rsidR="00631A87" w:rsidRPr="00896199" w:rsidRDefault="00631A87" w:rsidP="00631A87">
            <w:pPr>
              <w:tabs>
                <w:tab w:val="left" w:pos="412"/>
              </w:tabs>
              <w:ind w:firstLine="284"/>
              <w:rPr>
                <w:color w:val="000000" w:themeColor="text1"/>
                <w:lang w:val="ru-RU"/>
              </w:rPr>
            </w:pPr>
            <w:r w:rsidRPr="00896199">
              <w:rPr>
                <w:color w:val="000000" w:themeColor="text1"/>
                <w:lang w:val="ru-RU"/>
              </w:rPr>
              <w:t>п</w:t>
            </w:r>
            <w:proofErr w:type="spellStart"/>
            <w:r w:rsidRPr="00896199">
              <w:rPr>
                <w:color w:val="000000" w:themeColor="text1"/>
              </w:rPr>
              <w:t>оложень</w:t>
            </w:r>
            <w:proofErr w:type="spellEnd"/>
            <w:r w:rsidRPr="00896199">
              <w:rPr>
                <w:color w:val="000000" w:themeColor="text1"/>
              </w:rPr>
              <w:t xml:space="preserve"> законодавства України про охорону праці, укази Президента України, постанови та розпорядження Верховної Ради України, Кабінету Міністрів України</w:t>
            </w:r>
            <w:r w:rsidRPr="00896199">
              <w:rPr>
                <w:color w:val="000000" w:themeColor="text1"/>
                <w:spacing w:val="7"/>
              </w:rPr>
              <w:t>;</w:t>
            </w:r>
          </w:p>
          <w:p w:rsidR="00631A87" w:rsidRPr="00896199" w:rsidRDefault="00631A87" w:rsidP="00631A87">
            <w:pPr>
              <w:tabs>
                <w:tab w:val="left" w:pos="412"/>
              </w:tabs>
              <w:ind w:firstLine="284"/>
              <w:rPr>
                <w:color w:val="000000" w:themeColor="text1"/>
              </w:rPr>
            </w:pPr>
            <w:r w:rsidRPr="00896199">
              <w:rPr>
                <w:color w:val="000000" w:themeColor="text1"/>
              </w:rPr>
              <w:t xml:space="preserve">постанови Кабінету Міністрів України від 01 жовтня 2014 року № 500 «Про затвердження Положення про Національне агентство України з питань державної служби» (зі змінами), від 23 серпня 2017 року № 640 «Про затвердження Порядку проведення оцінювання результатів службової діяльності державних службовців» (зі змінами), від 06 лютого 2019 року        № 106 «Про затвердження Положення про систему професійного навчання державних службовців, голів </w:t>
            </w:r>
            <w:r w:rsidRPr="00896199">
              <w:rPr>
                <w:color w:val="000000" w:themeColor="text1"/>
              </w:rPr>
              <w:lastRenderedPageBreak/>
              <w:t>місцевих державних адміністрацій, їх перших заступників та заступників, посадових осіб місцевого самоврядування та депутатів місцевих рад» (зі змінами), від 20 квітня 2016 року № 306 «Питання присвоєння рангів державних службовців та співвідношення між рангами державних службовців і рангами посадових осіб місцевого самоврядування, військовими званнями, дипломатичними рангами та іншими спеціальними званнями» (зі змінами);</w:t>
            </w:r>
          </w:p>
          <w:p w:rsidR="007C6145" w:rsidRPr="00896199" w:rsidRDefault="00631A87" w:rsidP="00631A87">
            <w:pPr>
              <w:tabs>
                <w:tab w:val="left" w:pos="522"/>
              </w:tabs>
              <w:ind w:firstLine="284"/>
              <w:rPr>
                <w:color w:val="000000" w:themeColor="text1"/>
              </w:rPr>
            </w:pPr>
            <w:r w:rsidRPr="00896199">
              <w:rPr>
                <w:color w:val="000000" w:themeColor="text1"/>
              </w:rPr>
              <w:t xml:space="preserve">наказу Національного агентства України з питань державної служби від 11 вересня 2019 року № 172-19 «Про затвердження Порядку розроблення посадових інструкцій державних службовців категорій </w:t>
            </w:r>
            <w:r w:rsidRPr="00896199">
              <w:rPr>
                <w:bCs/>
                <w:color w:val="000000" w:themeColor="text1"/>
              </w:rPr>
              <w:t>"Б" та "В"</w:t>
            </w:r>
            <w:r w:rsidRPr="00896199">
              <w:rPr>
                <w:color w:val="000000" w:themeColor="text1"/>
              </w:rPr>
              <w:t>» (зі змінами).</w:t>
            </w:r>
          </w:p>
        </w:tc>
      </w:tr>
    </w:tbl>
    <w:p w:rsidR="008207EC" w:rsidRPr="00BB3B34" w:rsidRDefault="008207EC" w:rsidP="006C5E8A"/>
    <w:sectPr w:rsidR="008207EC" w:rsidRPr="00BB3B34" w:rsidSect="00BA28CC">
      <w:headerReference w:type="default" r:id="rId7"/>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E2A" w:rsidRDefault="00557E2A" w:rsidP="002E79B5">
      <w:r>
        <w:separator/>
      </w:r>
    </w:p>
  </w:endnote>
  <w:endnote w:type="continuationSeparator" w:id="0">
    <w:p w:rsidR="00557E2A" w:rsidRDefault="00557E2A" w:rsidP="002E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E2A" w:rsidRDefault="00557E2A" w:rsidP="002E79B5">
      <w:r>
        <w:separator/>
      </w:r>
    </w:p>
  </w:footnote>
  <w:footnote w:type="continuationSeparator" w:id="0">
    <w:p w:rsidR="00557E2A" w:rsidRDefault="00557E2A" w:rsidP="002E7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5042087"/>
      <w:docPartObj>
        <w:docPartGallery w:val="Page Numbers (Top of Page)"/>
        <w:docPartUnique/>
      </w:docPartObj>
    </w:sdtPr>
    <w:sdtEndPr/>
    <w:sdtContent>
      <w:p w:rsidR="00357236" w:rsidRDefault="00AC19AE">
        <w:pPr>
          <w:pStyle w:val="a8"/>
          <w:jc w:val="center"/>
        </w:pPr>
        <w:r>
          <w:fldChar w:fldCharType="begin"/>
        </w:r>
        <w:r w:rsidR="00357236">
          <w:instrText>PAGE   \* MERGEFORMAT</w:instrText>
        </w:r>
        <w:r>
          <w:fldChar w:fldCharType="separate"/>
        </w:r>
        <w:r w:rsidR="00260284" w:rsidRPr="00260284">
          <w:rPr>
            <w:noProof/>
            <w:lang w:val="ru-RU"/>
          </w:rPr>
          <w:t>5</w:t>
        </w:r>
        <w:r>
          <w:fldChar w:fldCharType="end"/>
        </w:r>
      </w:p>
    </w:sdtContent>
  </w:sdt>
  <w:p w:rsidR="00357236" w:rsidRDefault="0035723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329"/>
    <w:rsid w:val="0006416F"/>
    <w:rsid w:val="00080DE7"/>
    <w:rsid w:val="000B4547"/>
    <w:rsid w:val="000E0556"/>
    <w:rsid w:val="001048CB"/>
    <w:rsid w:val="001071BC"/>
    <w:rsid w:val="00155FF4"/>
    <w:rsid w:val="00156307"/>
    <w:rsid w:val="00192772"/>
    <w:rsid w:val="001B74A4"/>
    <w:rsid w:val="001F33B1"/>
    <w:rsid w:val="00234D33"/>
    <w:rsid w:val="00246F9D"/>
    <w:rsid w:val="00260284"/>
    <w:rsid w:val="002A2A00"/>
    <w:rsid w:val="002E79B5"/>
    <w:rsid w:val="00302738"/>
    <w:rsid w:val="00357236"/>
    <w:rsid w:val="0036121C"/>
    <w:rsid w:val="0037052C"/>
    <w:rsid w:val="003B0D3F"/>
    <w:rsid w:val="003E5E2B"/>
    <w:rsid w:val="003E7D7C"/>
    <w:rsid w:val="004305EF"/>
    <w:rsid w:val="00456AA9"/>
    <w:rsid w:val="00460748"/>
    <w:rsid w:val="00470307"/>
    <w:rsid w:val="004705A4"/>
    <w:rsid w:val="004825F6"/>
    <w:rsid w:val="00485FCE"/>
    <w:rsid w:val="004C6A15"/>
    <w:rsid w:val="004D2C70"/>
    <w:rsid w:val="004D6CAB"/>
    <w:rsid w:val="00511780"/>
    <w:rsid w:val="00511E1D"/>
    <w:rsid w:val="00557E2A"/>
    <w:rsid w:val="00592E07"/>
    <w:rsid w:val="005A6356"/>
    <w:rsid w:val="005B6DCF"/>
    <w:rsid w:val="005C5185"/>
    <w:rsid w:val="005E5062"/>
    <w:rsid w:val="00631A87"/>
    <w:rsid w:val="00690660"/>
    <w:rsid w:val="006911F4"/>
    <w:rsid w:val="006C5E8A"/>
    <w:rsid w:val="006C5F85"/>
    <w:rsid w:val="006E3720"/>
    <w:rsid w:val="006E4DE4"/>
    <w:rsid w:val="006E6D22"/>
    <w:rsid w:val="006F6521"/>
    <w:rsid w:val="00721C56"/>
    <w:rsid w:val="00726B46"/>
    <w:rsid w:val="00730C9F"/>
    <w:rsid w:val="007607C3"/>
    <w:rsid w:val="00785BDC"/>
    <w:rsid w:val="007C297B"/>
    <w:rsid w:val="007C6145"/>
    <w:rsid w:val="008207EC"/>
    <w:rsid w:val="008220FA"/>
    <w:rsid w:val="008365A5"/>
    <w:rsid w:val="00862329"/>
    <w:rsid w:val="00896199"/>
    <w:rsid w:val="008A5925"/>
    <w:rsid w:val="008E46FB"/>
    <w:rsid w:val="008F4401"/>
    <w:rsid w:val="00904C94"/>
    <w:rsid w:val="009430CE"/>
    <w:rsid w:val="00944AFC"/>
    <w:rsid w:val="00952241"/>
    <w:rsid w:val="00970E45"/>
    <w:rsid w:val="00970F18"/>
    <w:rsid w:val="00986A9E"/>
    <w:rsid w:val="00990BB4"/>
    <w:rsid w:val="009B619F"/>
    <w:rsid w:val="009C3F6F"/>
    <w:rsid w:val="009D28C5"/>
    <w:rsid w:val="009F6EBD"/>
    <w:rsid w:val="00A10229"/>
    <w:rsid w:val="00A12EFC"/>
    <w:rsid w:val="00A30DFB"/>
    <w:rsid w:val="00A466D6"/>
    <w:rsid w:val="00A610EA"/>
    <w:rsid w:val="00A71FEB"/>
    <w:rsid w:val="00A9002E"/>
    <w:rsid w:val="00AA5D5B"/>
    <w:rsid w:val="00AC19AE"/>
    <w:rsid w:val="00AC66DC"/>
    <w:rsid w:val="00AF4129"/>
    <w:rsid w:val="00B31493"/>
    <w:rsid w:val="00B975D0"/>
    <w:rsid w:val="00BA28CC"/>
    <w:rsid w:val="00BA409E"/>
    <w:rsid w:val="00BB3B34"/>
    <w:rsid w:val="00BC0239"/>
    <w:rsid w:val="00BC162A"/>
    <w:rsid w:val="00BC5A07"/>
    <w:rsid w:val="00BF041D"/>
    <w:rsid w:val="00BF5F9D"/>
    <w:rsid w:val="00C0208A"/>
    <w:rsid w:val="00C127A3"/>
    <w:rsid w:val="00C13108"/>
    <w:rsid w:val="00C3788A"/>
    <w:rsid w:val="00C562E1"/>
    <w:rsid w:val="00C635E5"/>
    <w:rsid w:val="00C721E0"/>
    <w:rsid w:val="00C81D0A"/>
    <w:rsid w:val="00C8352B"/>
    <w:rsid w:val="00C9749C"/>
    <w:rsid w:val="00CB2973"/>
    <w:rsid w:val="00CF491A"/>
    <w:rsid w:val="00D736F3"/>
    <w:rsid w:val="00D95DB1"/>
    <w:rsid w:val="00DA4CF9"/>
    <w:rsid w:val="00DA731C"/>
    <w:rsid w:val="00DC06DC"/>
    <w:rsid w:val="00DC288B"/>
    <w:rsid w:val="00DE4C9D"/>
    <w:rsid w:val="00DE5698"/>
    <w:rsid w:val="00DF3F70"/>
    <w:rsid w:val="00E00679"/>
    <w:rsid w:val="00E265EC"/>
    <w:rsid w:val="00E430F8"/>
    <w:rsid w:val="00E43AC4"/>
    <w:rsid w:val="00E70153"/>
    <w:rsid w:val="00E81CF7"/>
    <w:rsid w:val="00E95E94"/>
    <w:rsid w:val="00E964F9"/>
    <w:rsid w:val="00EB0433"/>
    <w:rsid w:val="00EB7408"/>
    <w:rsid w:val="00EC7858"/>
    <w:rsid w:val="00ED1FD2"/>
    <w:rsid w:val="00EE544A"/>
    <w:rsid w:val="00F00297"/>
    <w:rsid w:val="00F25AAD"/>
    <w:rsid w:val="00F37B85"/>
    <w:rsid w:val="00F42F56"/>
    <w:rsid w:val="00F4422B"/>
    <w:rsid w:val="00F44460"/>
    <w:rsid w:val="00F57451"/>
    <w:rsid w:val="00F76937"/>
    <w:rsid w:val="00FA2E0F"/>
    <w:rsid w:val="00FF13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0EA9D"/>
  <w15:docId w15:val="{DF5EB7C8-28ED-47D6-AB43-93D0DF8D3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3B34"/>
    <w:pPr>
      <w:spacing w:after="0" w:line="240" w:lineRule="auto"/>
      <w:ind w:firstLine="709"/>
      <w:jc w:val="both"/>
    </w:pPr>
    <w:rPr>
      <w:rFonts w:ascii="Times New Roman" w:eastAsia="Times New Roman" w:hAnsi="Times New Roman" w:cs="Times New Roman"/>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3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B3B34"/>
    <w:pPr>
      <w:ind w:left="720"/>
      <w:contextualSpacing/>
    </w:pPr>
  </w:style>
  <w:style w:type="paragraph" w:styleId="2">
    <w:name w:val="Body Text Indent 2"/>
    <w:basedOn w:val="a"/>
    <w:link w:val="20"/>
    <w:unhideWhenUsed/>
    <w:rsid w:val="00690660"/>
    <w:rPr>
      <w:szCs w:val="20"/>
    </w:rPr>
  </w:style>
  <w:style w:type="character" w:customStyle="1" w:styleId="20">
    <w:name w:val="Основний текст з відступом 2 Знак"/>
    <w:basedOn w:val="a0"/>
    <w:link w:val="2"/>
    <w:rsid w:val="00690660"/>
    <w:rPr>
      <w:rFonts w:ascii="Times New Roman" w:eastAsia="Times New Roman" w:hAnsi="Times New Roman" w:cs="Times New Roman"/>
      <w:sz w:val="28"/>
      <w:szCs w:val="20"/>
      <w:lang w:val="uk-UA" w:eastAsia="ru-RU"/>
    </w:rPr>
  </w:style>
  <w:style w:type="paragraph" w:customStyle="1" w:styleId="rvps2">
    <w:name w:val="rvps2"/>
    <w:basedOn w:val="a"/>
    <w:rsid w:val="00730C9F"/>
    <w:pPr>
      <w:spacing w:before="100" w:beforeAutospacing="1" w:after="100" w:afterAutospacing="1"/>
      <w:ind w:firstLine="0"/>
      <w:jc w:val="left"/>
    </w:pPr>
    <w:rPr>
      <w:sz w:val="24"/>
      <w:szCs w:val="24"/>
      <w:lang w:eastAsia="uk-UA"/>
    </w:rPr>
  </w:style>
  <w:style w:type="paragraph" w:styleId="a5">
    <w:name w:val="Balloon Text"/>
    <w:basedOn w:val="a"/>
    <w:link w:val="a6"/>
    <w:uiPriority w:val="99"/>
    <w:semiHidden/>
    <w:unhideWhenUsed/>
    <w:rsid w:val="00721C56"/>
    <w:rPr>
      <w:rFonts w:ascii="Segoe UI" w:hAnsi="Segoe UI" w:cs="Segoe UI"/>
      <w:sz w:val="18"/>
      <w:szCs w:val="18"/>
    </w:rPr>
  </w:style>
  <w:style w:type="character" w:customStyle="1" w:styleId="a6">
    <w:name w:val="Текст у виносці Знак"/>
    <w:basedOn w:val="a0"/>
    <w:link w:val="a5"/>
    <w:uiPriority w:val="99"/>
    <w:semiHidden/>
    <w:rsid w:val="00721C56"/>
    <w:rPr>
      <w:rFonts w:ascii="Segoe UI" w:eastAsia="Times New Roman" w:hAnsi="Segoe UI" w:cs="Segoe UI"/>
      <w:sz w:val="18"/>
      <w:szCs w:val="18"/>
      <w:lang w:val="uk-UA" w:eastAsia="ru-RU"/>
    </w:rPr>
  </w:style>
  <w:style w:type="character" w:styleId="a7">
    <w:name w:val="Hyperlink"/>
    <w:basedOn w:val="a0"/>
    <w:uiPriority w:val="99"/>
    <w:unhideWhenUsed/>
    <w:rsid w:val="00721C56"/>
    <w:rPr>
      <w:color w:val="0563C1" w:themeColor="hyperlink"/>
      <w:u w:val="single"/>
    </w:rPr>
  </w:style>
  <w:style w:type="character" w:customStyle="1" w:styleId="1">
    <w:name w:val="Незакрита згадка1"/>
    <w:basedOn w:val="a0"/>
    <w:uiPriority w:val="99"/>
    <w:semiHidden/>
    <w:unhideWhenUsed/>
    <w:rsid w:val="00721C56"/>
    <w:rPr>
      <w:color w:val="605E5C"/>
      <w:shd w:val="clear" w:color="auto" w:fill="E1DFDD"/>
    </w:rPr>
  </w:style>
  <w:style w:type="paragraph" w:styleId="a8">
    <w:name w:val="header"/>
    <w:basedOn w:val="a"/>
    <w:link w:val="a9"/>
    <w:uiPriority w:val="99"/>
    <w:unhideWhenUsed/>
    <w:rsid w:val="00357236"/>
    <w:pPr>
      <w:tabs>
        <w:tab w:val="center" w:pos="4677"/>
        <w:tab w:val="right" w:pos="9355"/>
      </w:tabs>
    </w:pPr>
  </w:style>
  <w:style w:type="character" w:customStyle="1" w:styleId="a9">
    <w:name w:val="Верхній колонтитул Знак"/>
    <w:basedOn w:val="a0"/>
    <w:link w:val="a8"/>
    <w:uiPriority w:val="99"/>
    <w:rsid w:val="00357236"/>
    <w:rPr>
      <w:rFonts w:ascii="Times New Roman" w:eastAsia="Times New Roman" w:hAnsi="Times New Roman" w:cs="Times New Roman"/>
      <w:sz w:val="28"/>
      <w:szCs w:val="28"/>
      <w:lang w:val="uk-UA" w:eastAsia="ru-RU"/>
    </w:rPr>
  </w:style>
  <w:style w:type="paragraph" w:styleId="aa">
    <w:name w:val="footer"/>
    <w:basedOn w:val="a"/>
    <w:link w:val="ab"/>
    <w:uiPriority w:val="99"/>
    <w:unhideWhenUsed/>
    <w:rsid w:val="00357236"/>
    <w:pPr>
      <w:tabs>
        <w:tab w:val="center" w:pos="4677"/>
        <w:tab w:val="right" w:pos="9355"/>
      </w:tabs>
    </w:pPr>
  </w:style>
  <w:style w:type="character" w:customStyle="1" w:styleId="ab">
    <w:name w:val="Нижній колонтитул Знак"/>
    <w:basedOn w:val="a0"/>
    <w:link w:val="aa"/>
    <w:uiPriority w:val="99"/>
    <w:rsid w:val="00357236"/>
    <w:rPr>
      <w:rFonts w:ascii="Times New Roman" w:eastAsia="Times New Roman" w:hAnsi="Times New Roman" w:cs="Times New Roman"/>
      <w:sz w:val="28"/>
      <w:szCs w:val="28"/>
      <w:lang w:val="uk-UA" w:eastAsia="ru-RU"/>
    </w:rPr>
  </w:style>
  <w:style w:type="paragraph" w:customStyle="1" w:styleId="21">
    <w:name w:val="Основной текст с отступом 21"/>
    <w:basedOn w:val="a"/>
    <w:uiPriority w:val="99"/>
    <w:rsid w:val="00155FF4"/>
    <w:pPr>
      <w:ind w:firstLine="851"/>
    </w:pPr>
    <w:rPr>
      <w:sz w:val="26"/>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99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ch.ligazakon.ua/l_doc2.nsf/link1/KP170815.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6103</Words>
  <Characters>3479</Characters>
  <Application>Microsoft Office Word</Application>
  <DocSecurity>0</DocSecurity>
  <Lines>28</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Олександр Костюченко</dc:creator>
  <cp:lastModifiedBy>Олег Смутчак</cp:lastModifiedBy>
  <cp:revision>4</cp:revision>
  <cp:lastPrinted>2021-11-02T07:25:00Z</cp:lastPrinted>
  <dcterms:created xsi:type="dcterms:W3CDTF">2024-07-23T03:54:00Z</dcterms:created>
  <dcterms:modified xsi:type="dcterms:W3CDTF">2024-07-24T03:03:00Z</dcterms:modified>
</cp:coreProperties>
</file>